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190" w:rsidRPr="00C04190" w:rsidRDefault="00C04190" w:rsidP="00C04190">
      <w:pPr>
        <w:spacing w:after="0" w:line="240" w:lineRule="auto"/>
        <w:jc w:val="center"/>
        <w:rPr>
          <w:rFonts w:ascii="Arial" w:eastAsia="Times New Roman" w:hAnsi="Arial" w:cs="Arial"/>
          <w:bCs/>
          <w:caps/>
          <w:sz w:val="24"/>
          <w:szCs w:val="24"/>
          <w:lang w:val="x-none" w:eastAsia="x-none"/>
        </w:rPr>
      </w:pPr>
      <w:r w:rsidRPr="00C04190">
        <w:rPr>
          <w:rFonts w:ascii="Arial" w:eastAsia="Times New Roman" w:hAnsi="Arial" w:cs="Arial"/>
          <w:bCs/>
          <w:caps/>
          <w:sz w:val="24"/>
          <w:szCs w:val="24"/>
          <w:lang w:val="x-none" w:eastAsia="x-none"/>
        </w:rPr>
        <w:t>Минобрнауки россии</w:t>
      </w:r>
    </w:p>
    <w:p w:rsidR="00C04190" w:rsidRPr="00C04190" w:rsidRDefault="00C04190" w:rsidP="00C04190">
      <w:pPr>
        <w:spacing w:after="0" w:line="240" w:lineRule="auto"/>
        <w:jc w:val="center"/>
        <w:rPr>
          <w:rFonts w:ascii="Arial" w:eastAsia="Times New Roman" w:hAnsi="Arial" w:cs="Arial"/>
          <w:b/>
          <w:bCs/>
          <w:sz w:val="20"/>
          <w:szCs w:val="20"/>
          <w:lang w:val="x-none" w:eastAsia="x-none"/>
        </w:rPr>
      </w:pPr>
      <w:r w:rsidRPr="00C04190">
        <w:rPr>
          <w:rFonts w:ascii="Arial" w:eastAsia="Times New Roman" w:hAnsi="Arial" w:cs="Arial"/>
          <w:b/>
          <w:bCs/>
          <w:sz w:val="20"/>
          <w:szCs w:val="20"/>
          <w:lang w:val="x-none" w:eastAsia="x-none"/>
        </w:rPr>
        <w:t xml:space="preserve">ФЕДЕРАЛЬНОЕ ГОСУДАРСТВЕННОЕ БЮДЖЕТНОЕ ОБРАЗОВАТЕЛЬНОЕ УЧРЕЖДЕНИЕ </w:t>
      </w:r>
    </w:p>
    <w:p w:rsidR="00C04190" w:rsidRPr="00C04190" w:rsidRDefault="00C04190" w:rsidP="00C04190">
      <w:pPr>
        <w:spacing w:after="0" w:line="240" w:lineRule="auto"/>
        <w:jc w:val="center"/>
        <w:rPr>
          <w:rFonts w:ascii="Arial" w:eastAsia="Times New Roman" w:hAnsi="Arial" w:cs="Arial"/>
          <w:b/>
          <w:bCs/>
          <w:sz w:val="20"/>
          <w:szCs w:val="20"/>
          <w:lang w:val="x-none" w:eastAsia="x-none"/>
        </w:rPr>
      </w:pPr>
      <w:r w:rsidRPr="00C04190">
        <w:rPr>
          <w:rFonts w:ascii="Arial" w:eastAsia="Times New Roman" w:hAnsi="Arial" w:cs="Arial"/>
          <w:b/>
          <w:bCs/>
          <w:sz w:val="20"/>
          <w:szCs w:val="20"/>
          <w:lang w:val="x-none" w:eastAsia="x-none"/>
        </w:rPr>
        <w:t>ВЫСШЕГО ОБРАЗОВАНИЯ</w:t>
      </w:r>
    </w:p>
    <w:p w:rsidR="00C04190" w:rsidRPr="00C04190" w:rsidRDefault="00C04190" w:rsidP="00C04190">
      <w:pPr>
        <w:spacing w:after="0" w:line="240" w:lineRule="auto"/>
        <w:jc w:val="center"/>
        <w:rPr>
          <w:rFonts w:ascii="Arial" w:eastAsia="Times New Roman" w:hAnsi="Arial" w:cs="Arial"/>
          <w:b/>
          <w:bCs/>
          <w:sz w:val="24"/>
          <w:szCs w:val="24"/>
          <w:lang w:eastAsia="ru-RU"/>
        </w:rPr>
      </w:pPr>
      <w:r w:rsidRPr="00C04190">
        <w:rPr>
          <w:rFonts w:ascii="Arial" w:eastAsia="Times New Roman" w:hAnsi="Arial" w:cs="Arial"/>
          <w:b/>
          <w:bCs/>
          <w:sz w:val="24"/>
          <w:szCs w:val="24"/>
          <w:lang w:eastAsia="ru-RU"/>
        </w:rPr>
        <w:t>«ВОРОНЕЖСКИЙ ГОСУДАРСТВЕННЫЙ УНИВЕРСИТЕТ»</w:t>
      </w:r>
    </w:p>
    <w:p w:rsidR="00C04190" w:rsidRPr="00C04190" w:rsidRDefault="00C04190" w:rsidP="00C04190">
      <w:pPr>
        <w:spacing w:after="0" w:line="240" w:lineRule="auto"/>
        <w:jc w:val="center"/>
        <w:rPr>
          <w:rFonts w:ascii="Arial" w:eastAsia="Times New Roman" w:hAnsi="Arial" w:cs="Arial"/>
          <w:b/>
          <w:bCs/>
          <w:sz w:val="24"/>
          <w:szCs w:val="24"/>
          <w:lang w:eastAsia="ru-RU"/>
        </w:rPr>
      </w:pPr>
      <w:r w:rsidRPr="00C04190">
        <w:rPr>
          <w:rFonts w:ascii="Arial" w:eastAsia="Times New Roman" w:hAnsi="Arial" w:cs="Arial"/>
          <w:b/>
          <w:bCs/>
          <w:sz w:val="24"/>
          <w:szCs w:val="24"/>
          <w:lang w:eastAsia="ru-RU"/>
        </w:rPr>
        <w:t>(ФГБОУ ВО «ВГУ»)</w:t>
      </w:r>
    </w:p>
    <w:p w:rsidR="00C04190" w:rsidRPr="00C04190" w:rsidRDefault="00C04190" w:rsidP="00C04190">
      <w:pPr>
        <w:autoSpaceDE w:val="0"/>
        <w:autoSpaceDN w:val="0"/>
        <w:adjustRightInd w:val="0"/>
        <w:spacing w:after="0" w:line="240" w:lineRule="auto"/>
        <w:jc w:val="right"/>
        <w:rPr>
          <w:rFonts w:ascii="Arial" w:eastAsia="Times New Roman" w:hAnsi="Arial" w:cs="Arial"/>
          <w:b/>
          <w:sz w:val="24"/>
          <w:szCs w:val="24"/>
          <w:lang w:eastAsia="ru-RU"/>
        </w:rPr>
      </w:pPr>
    </w:p>
    <w:p w:rsidR="00C04190" w:rsidRPr="00C04190" w:rsidRDefault="00C04190" w:rsidP="00C04190">
      <w:pPr>
        <w:autoSpaceDE w:val="0"/>
        <w:autoSpaceDN w:val="0"/>
        <w:adjustRightInd w:val="0"/>
        <w:spacing w:after="0" w:line="240" w:lineRule="auto"/>
        <w:jc w:val="right"/>
        <w:rPr>
          <w:rFonts w:ascii="Arial" w:eastAsia="Times New Roman" w:hAnsi="Arial" w:cs="Arial"/>
          <w:b/>
          <w:sz w:val="24"/>
          <w:szCs w:val="24"/>
          <w:lang w:eastAsia="ru-RU"/>
        </w:rPr>
      </w:pPr>
    </w:p>
    <w:p w:rsidR="00C04190" w:rsidRPr="00C04190" w:rsidRDefault="00C04190" w:rsidP="00C04190">
      <w:pPr>
        <w:autoSpaceDE w:val="0"/>
        <w:autoSpaceDN w:val="0"/>
        <w:adjustRightInd w:val="0"/>
        <w:spacing w:after="0" w:line="240" w:lineRule="auto"/>
        <w:rPr>
          <w:rFonts w:ascii="Arial" w:eastAsia="Times New Roman" w:hAnsi="Arial" w:cs="Arial"/>
          <w:b/>
          <w:sz w:val="24"/>
          <w:szCs w:val="24"/>
          <w:lang w:eastAsia="ru-RU"/>
        </w:rPr>
      </w:pPr>
    </w:p>
    <w:p w:rsidR="00C04190" w:rsidRPr="00C04190" w:rsidRDefault="0004696B" w:rsidP="00C04190">
      <w:pPr>
        <w:autoSpaceDE w:val="0"/>
        <w:autoSpaceDN w:val="0"/>
        <w:adjustRightInd w:val="0"/>
        <w:spacing w:after="0" w:line="240" w:lineRule="auto"/>
        <w:jc w:val="right"/>
        <w:rPr>
          <w:rFonts w:ascii="Arial" w:eastAsia="Times New Roman" w:hAnsi="Arial" w:cs="Arial"/>
          <w:i/>
          <w:sz w:val="24"/>
          <w:szCs w:val="24"/>
          <w:lang w:eastAsia="ru-RU"/>
        </w:rPr>
      </w:pPr>
      <w:r>
        <w:rPr>
          <w:noProof/>
          <w:lang w:eastAsia="ru-RU"/>
        </w:rPr>
        <w:drawing>
          <wp:inline distT="0" distB="0" distL="0" distR="0" wp14:anchorId="0F79154D" wp14:editId="44CB6E13">
            <wp:extent cx="3533775" cy="1779905"/>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33775" cy="1779905"/>
                    </a:xfrm>
                    <a:prstGeom prst="rect">
                      <a:avLst/>
                    </a:prstGeom>
                  </pic:spPr>
                </pic:pic>
              </a:graphicData>
            </a:graphic>
          </wp:inline>
        </w:drawing>
      </w:r>
    </w:p>
    <w:p w:rsidR="00C04190" w:rsidRPr="00C04190" w:rsidRDefault="00C04190" w:rsidP="00C04190">
      <w:pPr>
        <w:autoSpaceDE w:val="0"/>
        <w:autoSpaceDN w:val="0"/>
        <w:adjustRightInd w:val="0"/>
        <w:spacing w:after="0" w:line="240" w:lineRule="auto"/>
        <w:jc w:val="right"/>
        <w:rPr>
          <w:rFonts w:ascii="Arial" w:eastAsia="Times New Roman" w:hAnsi="Arial" w:cs="Arial"/>
          <w:i/>
          <w:sz w:val="24"/>
          <w:szCs w:val="24"/>
          <w:lang w:eastAsia="ru-RU"/>
        </w:rPr>
      </w:pPr>
    </w:p>
    <w:p w:rsidR="00C04190" w:rsidRPr="00C04190" w:rsidRDefault="00C04190" w:rsidP="00C04190">
      <w:pPr>
        <w:autoSpaceDE w:val="0"/>
        <w:autoSpaceDN w:val="0"/>
        <w:adjustRightInd w:val="0"/>
        <w:spacing w:after="0" w:line="240" w:lineRule="auto"/>
        <w:jc w:val="right"/>
        <w:rPr>
          <w:rFonts w:ascii="Arial" w:eastAsia="Times New Roman" w:hAnsi="Arial" w:cs="Arial"/>
          <w:i/>
          <w:sz w:val="24"/>
          <w:szCs w:val="24"/>
          <w:lang w:eastAsia="ru-RU"/>
        </w:rPr>
      </w:pPr>
    </w:p>
    <w:p w:rsidR="00C04190" w:rsidRPr="00C04190" w:rsidRDefault="00C04190" w:rsidP="00C04190">
      <w:pPr>
        <w:autoSpaceDE w:val="0"/>
        <w:autoSpaceDN w:val="0"/>
        <w:adjustRightInd w:val="0"/>
        <w:spacing w:after="0" w:line="240" w:lineRule="auto"/>
        <w:jc w:val="right"/>
        <w:rPr>
          <w:rFonts w:ascii="Arial" w:eastAsia="Times New Roman" w:hAnsi="Arial" w:cs="Arial"/>
          <w:i/>
          <w:sz w:val="24"/>
          <w:szCs w:val="24"/>
          <w:lang w:eastAsia="ru-RU"/>
        </w:rPr>
      </w:pPr>
    </w:p>
    <w:p w:rsidR="00C04190" w:rsidRPr="00C04190" w:rsidRDefault="00C04190" w:rsidP="00C04190">
      <w:pPr>
        <w:autoSpaceDE w:val="0"/>
        <w:autoSpaceDN w:val="0"/>
        <w:adjustRightInd w:val="0"/>
        <w:spacing w:after="0" w:line="240" w:lineRule="auto"/>
        <w:jc w:val="right"/>
        <w:rPr>
          <w:rFonts w:ascii="Arial" w:eastAsia="Times New Roman" w:hAnsi="Arial" w:cs="Arial"/>
          <w:i/>
          <w:sz w:val="24"/>
          <w:szCs w:val="24"/>
          <w:lang w:eastAsia="ru-RU"/>
        </w:rPr>
      </w:pPr>
    </w:p>
    <w:p w:rsidR="00C04190" w:rsidRPr="00C04190" w:rsidRDefault="00C04190" w:rsidP="00C04190">
      <w:pPr>
        <w:autoSpaceDE w:val="0"/>
        <w:autoSpaceDN w:val="0"/>
        <w:adjustRightInd w:val="0"/>
        <w:spacing w:after="0" w:line="240" w:lineRule="auto"/>
        <w:jc w:val="center"/>
        <w:rPr>
          <w:rFonts w:ascii="Arial" w:eastAsia="Times New Roman" w:hAnsi="Arial" w:cs="Arial"/>
          <w:b/>
          <w:sz w:val="28"/>
          <w:szCs w:val="28"/>
          <w:lang w:eastAsia="ru-RU"/>
        </w:rPr>
      </w:pPr>
      <w:r w:rsidRPr="00C04190">
        <w:rPr>
          <w:rFonts w:ascii="Arial" w:eastAsia="Times New Roman" w:hAnsi="Arial" w:cs="Arial"/>
          <w:b/>
          <w:sz w:val="28"/>
          <w:szCs w:val="28"/>
          <w:lang w:eastAsia="ru-RU"/>
        </w:rPr>
        <w:t>РАБОЧАЯ ПРОГРАММА УЧЕБНОЙ ДИСЦИПЛИНЫ</w:t>
      </w:r>
    </w:p>
    <w:p w:rsidR="00C04190" w:rsidRPr="00C04190" w:rsidRDefault="00C04190" w:rsidP="00C04190">
      <w:pPr>
        <w:autoSpaceDE w:val="0"/>
        <w:autoSpaceDN w:val="0"/>
        <w:adjustRightInd w:val="0"/>
        <w:spacing w:after="0" w:line="240" w:lineRule="auto"/>
        <w:jc w:val="center"/>
        <w:rPr>
          <w:rFonts w:ascii="Arial" w:eastAsia="Times New Roman" w:hAnsi="Arial" w:cs="Arial"/>
          <w:sz w:val="24"/>
          <w:szCs w:val="24"/>
          <w:u w:val="single"/>
          <w:lang w:eastAsia="ru-RU"/>
        </w:rPr>
      </w:pPr>
      <w:r>
        <w:rPr>
          <w:rFonts w:ascii="Arial" w:eastAsia="Times New Roman" w:hAnsi="Arial" w:cs="Arial"/>
          <w:sz w:val="24"/>
          <w:szCs w:val="24"/>
          <w:u w:val="single"/>
          <w:lang w:eastAsia="ru-RU"/>
        </w:rPr>
        <w:t>Б</w:t>
      </w:r>
      <w:proofErr w:type="gramStart"/>
      <w:r>
        <w:rPr>
          <w:rFonts w:ascii="Arial" w:eastAsia="Times New Roman" w:hAnsi="Arial" w:cs="Arial"/>
          <w:sz w:val="24"/>
          <w:szCs w:val="24"/>
          <w:u w:val="single"/>
          <w:lang w:eastAsia="ru-RU"/>
        </w:rPr>
        <w:t>1.В.</w:t>
      </w:r>
      <w:proofErr w:type="gramEnd"/>
      <w:r>
        <w:rPr>
          <w:rFonts w:ascii="Arial" w:eastAsia="Times New Roman" w:hAnsi="Arial" w:cs="Arial"/>
          <w:sz w:val="24"/>
          <w:szCs w:val="24"/>
          <w:u w:val="single"/>
          <w:lang w:eastAsia="ru-RU"/>
        </w:rPr>
        <w:t>14</w:t>
      </w:r>
      <w:r w:rsidRPr="00C04190">
        <w:rPr>
          <w:rFonts w:ascii="Arial" w:eastAsia="Times New Roman" w:hAnsi="Arial" w:cs="Arial"/>
          <w:sz w:val="24"/>
          <w:szCs w:val="24"/>
          <w:u w:val="single"/>
          <w:lang w:eastAsia="ru-RU"/>
        </w:rPr>
        <w:t xml:space="preserve"> Персональный брендинг</w:t>
      </w: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p>
    <w:p w:rsidR="00C04190" w:rsidRPr="00C04190" w:rsidRDefault="00C04190" w:rsidP="00C04190">
      <w:pPr>
        <w:numPr>
          <w:ilvl w:val="0"/>
          <w:numId w:val="1"/>
        </w:numPr>
        <w:tabs>
          <w:tab w:val="left" w:pos="284"/>
        </w:tabs>
        <w:autoSpaceDE w:val="0"/>
        <w:autoSpaceDN w:val="0"/>
        <w:adjustRightInd w:val="0"/>
        <w:spacing w:after="0" w:line="240" w:lineRule="auto"/>
        <w:ind w:left="142" w:hanging="142"/>
        <w:jc w:val="both"/>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Код и наименование направления подготовки/специальности: </w:t>
      </w:r>
      <w:bookmarkStart w:id="0" w:name="_Hlk75191626"/>
      <w:r w:rsidRPr="00C04190">
        <w:rPr>
          <w:rFonts w:ascii="Arial" w:eastAsia="Times New Roman" w:hAnsi="Arial" w:cs="Arial"/>
          <w:sz w:val="24"/>
          <w:szCs w:val="24"/>
          <w:lang w:eastAsia="ru-RU"/>
        </w:rPr>
        <w:t>41.03.01 «Зарубежное регионоведение»</w:t>
      </w:r>
    </w:p>
    <w:bookmarkEnd w:id="0"/>
    <w:p w:rsidR="00C04190" w:rsidRPr="00C04190" w:rsidRDefault="00C04190" w:rsidP="00C04190">
      <w:pPr>
        <w:autoSpaceDE w:val="0"/>
        <w:autoSpaceDN w:val="0"/>
        <w:adjustRightInd w:val="0"/>
        <w:spacing w:after="0" w:line="240" w:lineRule="auto"/>
        <w:jc w:val="both"/>
        <w:rPr>
          <w:rFonts w:ascii="Arial" w:eastAsia="Times New Roman" w:hAnsi="Arial" w:cs="Arial"/>
          <w:i/>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2. Профиль подготовки/специализация: </w:t>
      </w:r>
      <w:r w:rsidRPr="00C04190">
        <w:rPr>
          <w:rFonts w:ascii="Arial" w:eastAsia="Times New Roman" w:hAnsi="Arial" w:cs="Arial"/>
          <w:sz w:val="24"/>
          <w:szCs w:val="24"/>
          <w:lang w:eastAsia="ru-RU"/>
        </w:rPr>
        <w:t>Европейские исследования</w:t>
      </w: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3. Квалификация выпускника: </w:t>
      </w:r>
      <w:r w:rsidRPr="00C04190">
        <w:rPr>
          <w:rFonts w:ascii="Arial" w:eastAsia="Times New Roman" w:hAnsi="Arial" w:cs="Arial"/>
          <w:sz w:val="24"/>
          <w:szCs w:val="24"/>
          <w:lang w:eastAsia="ru-RU"/>
        </w:rPr>
        <w:t>бакалавр</w:t>
      </w: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4. Форма обучения: </w:t>
      </w:r>
      <w:r w:rsidRPr="00C04190">
        <w:rPr>
          <w:rFonts w:ascii="Arial" w:eastAsia="Times New Roman" w:hAnsi="Arial" w:cs="Arial"/>
          <w:sz w:val="24"/>
          <w:szCs w:val="24"/>
          <w:lang w:eastAsia="ru-RU"/>
        </w:rPr>
        <w:t>очная</w:t>
      </w: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5. Кафедра, отвечающая за реализацию дисциплины: </w:t>
      </w:r>
      <w:r w:rsidRPr="00C04190">
        <w:rPr>
          <w:rFonts w:ascii="Arial" w:eastAsia="Times New Roman" w:hAnsi="Arial" w:cs="Arial"/>
          <w:sz w:val="24"/>
          <w:szCs w:val="24"/>
          <w:lang w:eastAsia="ru-RU"/>
        </w:rPr>
        <w:t>регионоведения и экономики зарубежных стран</w:t>
      </w: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6. Составитель программы: </w:t>
      </w:r>
      <w:r w:rsidRPr="00C04190">
        <w:rPr>
          <w:rFonts w:ascii="Arial" w:eastAsia="Times New Roman" w:hAnsi="Arial" w:cs="Arial"/>
          <w:sz w:val="24"/>
          <w:szCs w:val="24"/>
          <w:lang w:eastAsia="ru-RU"/>
        </w:rPr>
        <w:t>к.э.н., доцент кафедры ЭТ и ОУ Беленова Н.Н.</w:t>
      </w: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p>
    <w:p w:rsidR="00C04190" w:rsidRPr="00C04190" w:rsidRDefault="00C04190" w:rsidP="00C04190">
      <w:pPr>
        <w:spacing w:after="0" w:line="240" w:lineRule="auto"/>
        <w:jc w:val="both"/>
        <w:outlineLvl w:val="1"/>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7. Рекомендована: </w:t>
      </w:r>
      <w:r w:rsidRPr="00C04190">
        <w:rPr>
          <w:rFonts w:ascii="Arial" w:eastAsia="Times New Roman" w:hAnsi="Arial" w:cs="Arial"/>
          <w:color w:val="000000"/>
          <w:sz w:val="24"/>
          <w:szCs w:val="24"/>
          <w:shd w:val="clear" w:color="auto" w:fill="FFFFFF"/>
          <w:lang w:eastAsia="ru-RU"/>
        </w:rPr>
        <w:t>Научно-методическим советом факультета МО ВГУ</w:t>
      </w:r>
      <w:r w:rsidRPr="00C04190">
        <w:rPr>
          <w:rFonts w:ascii="Arial" w:eastAsia="Times New Roman" w:hAnsi="Arial" w:cs="Arial"/>
          <w:sz w:val="24"/>
          <w:szCs w:val="24"/>
          <w:lang w:eastAsia="ru-RU"/>
        </w:rPr>
        <w:t xml:space="preserve"> от </w:t>
      </w:r>
      <w:r w:rsidR="00F626AF" w:rsidRPr="00F626AF">
        <w:rPr>
          <w:rFonts w:ascii="Arial" w:eastAsia="Times New Roman" w:hAnsi="Arial" w:cs="Arial"/>
          <w:sz w:val="24"/>
          <w:szCs w:val="24"/>
          <w:lang w:eastAsia="ru-RU"/>
        </w:rPr>
        <w:t>15.06</w:t>
      </w:r>
      <w:r w:rsidRPr="00F626AF">
        <w:rPr>
          <w:rFonts w:ascii="Arial" w:eastAsia="Times New Roman" w:hAnsi="Arial" w:cs="Arial"/>
          <w:sz w:val="24"/>
          <w:szCs w:val="24"/>
          <w:lang w:eastAsia="ru-RU"/>
        </w:rPr>
        <w:t xml:space="preserve">.2022 г., протокол </w:t>
      </w:r>
      <w:r w:rsidR="00F626AF" w:rsidRPr="00F626AF">
        <w:rPr>
          <w:rFonts w:ascii="Arial" w:eastAsia="Times New Roman" w:hAnsi="Arial" w:cs="Arial"/>
          <w:sz w:val="24"/>
          <w:szCs w:val="24"/>
          <w:lang w:eastAsia="ru-RU"/>
        </w:rPr>
        <w:t>№6</w:t>
      </w:r>
    </w:p>
    <w:p w:rsidR="00C04190" w:rsidRPr="00C04190" w:rsidRDefault="00C04190" w:rsidP="00C04190">
      <w:pPr>
        <w:spacing w:after="0" w:line="240" w:lineRule="auto"/>
        <w:jc w:val="both"/>
        <w:outlineLvl w:val="1"/>
        <w:rPr>
          <w:rFonts w:ascii="Arial" w:eastAsia="Times New Roman" w:hAnsi="Arial" w:cs="Arial"/>
          <w:color w:val="C00000"/>
          <w:sz w:val="24"/>
          <w:szCs w:val="24"/>
          <w:u w:val="single"/>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p>
    <w:p w:rsidR="00C04190" w:rsidRPr="00C04190" w:rsidRDefault="00C04190" w:rsidP="00C04190">
      <w:pPr>
        <w:autoSpaceDE w:val="0"/>
        <w:autoSpaceDN w:val="0"/>
        <w:adjustRightInd w:val="0"/>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8. Учебный год: </w:t>
      </w:r>
      <w:r w:rsidRPr="00C04190">
        <w:rPr>
          <w:rFonts w:ascii="Arial" w:eastAsia="Times New Roman" w:hAnsi="Arial" w:cs="Arial"/>
          <w:sz w:val="24"/>
          <w:szCs w:val="24"/>
          <w:lang w:eastAsia="ru-RU"/>
        </w:rPr>
        <w:t>202</w:t>
      </w:r>
      <w:r>
        <w:rPr>
          <w:rFonts w:ascii="Arial" w:eastAsia="Times New Roman" w:hAnsi="Arial" w:cs="Arial"/>
          <w:sz w:val="24"/>
          <w:szCs w:val="24"/>
          <w:lang w:eastAsia="ru-RU"/>
        </w:rPr>
        <w:t>5/2026</w:t>
      </w:r>
      <w:r w:rsidRPr="00C04190">
        <w:rPr>
          <w:rFonts w:ascii="Arial" w:eastAsia="Times New Roman" w:hAnsi="Arial" w:cs="Arial"/>
          <w:sz w:val="24"/>
          <w:szCs w:val="24"/>
          <w:lang w:eastAsia="ru-RU"/>
        </w:rPr>
        <w:t xml:space="preserve">    </w:t>
      </w:r>
      <w:r w:rsidRPr="00C04190">
        <w:rPr>
          <w:rFonts w:ascii="Arial" w:eastAsia="Times New Roman" w:hAnsi="Arial" w:cs="Arial"/>
          <w:b/>
          <w:sz w:val="24"/>
          <w:szCs w:val="24"/>
          <w:lang w:eastAsia="ru-RU"/>
        </w:rPr>
        <w:t xml:space="preserve">                              Семестры: </w:t>
      </w:r>
      <w:r>
        <w:rPr>
          <w:rFonts w:ascii="Arial" w:eastAsia="Times New Roman" w:hAnsi="Arial" w:cs="Arial"/>
          <w:sz w:val="24"/>
          <w:szCs w:val="24"/>
          <w:lang w:eastAsia="ru-RU"/>
        </w:rPr>
        <w:t>8</w:t>
      </w:r>
    </w:p>
    <w:p w:rsidR="00C04190" w:rsidRPr="00C04190" w:rsidRDefault="00C04190" w:rsidP="00C04190">
      <w:pPr>
        <w:spacing w:after="0" w:line="240" w:lineRule="auto"/>
        <w:jc w:val="center"/>
        <w:outlineLvl w:val="1"/>
        <w:rPr>
          <w:rFonts w:ascii="Arial" w:eastAsia="Times New Roman" w:hAnsi="Arial" w:cs="Arial"/>
          <w:sz w:val="24"/>
          <w:szCs w:val="24"/>
          <w:lang w:eastAsia="ru-RU"/>
        </w:rPr>
      </w:pPr>
    </w:p>
    <w:p w:rsidR="00C04190" w:rsidRPr="00C04190" w:rsidRDefault="00C04190" w:rsidP="00C04190">
      <w:pPr>
        <w:spacing w:after="0" w:line="240" w:lineRule="auto"/>
        <w:outlineLvl w:val="1"/>
        <w:rPr>
          <w:rFonts w:ascii="Arial" w:eastAsia="Times New Roman" w:hAnsi="Arial" w:cs="Arial"/>
          <w:b/>
          <w:sz w:val="24"/>
          <w:szCs w:val="24"/>
          <w:lang w:eastAsia="ru-RU"/>
        </w:rPr>
      </w:pPr>
      <w:r w:rsidRPr="00C04190">
        <w:rPr>
          <w:rFonts w:ascii="Arial" w:eastAsia="Times New Roman" w:hAnsi="Arial" w:cs="Arial"/>
          <w:sz w:val="24"/>
          <w:szCs w:val="24"/>
          <w:lang w:eastAsia="ru-RU"/>
        </w:rPr>
        <w:br w:type="page"/>
      </w:r>
      <w:r w:rsidRPr="00C04190">
        <w:rPr>
          <w:rFonts w:ascii="Arial" w:eastAsia="Times New Roman" w:hAnsi="Arial" w:cs="Arial"/>
          <w:b/>
          <w:sz w:val="24"/>
          <w:szCs w:val="24"/>
          <w:lang w:eastAsia="ru-RU"/>
        </w:rPr>
        <w:lastRenderedPageBreak/>
        <w:t xml:space="preserve">9. Цели и задачи учебной дисциплины: </w:t>
      </w:r>
    </w:p>
    <w:p w:rsidR="00C04190" w:rsidRPr="00C04190" w:rsidRDefault="00C04190" w:rsidP="00C04190">
      <w:pPr>
        <w:autoSpaceDE w:val="0"/>
        <w:autoSpaceDN w:val="0"/>
        <w:adjustRightInd w:val="0"/>
        <w:spacing w:after="0" w:line="240" w:lineRule="atLeast"/>
        <w:ind w:left="426"/>
        <w:rPr>
          <w:rFonts w:ascii="Arial" w:eastAsia="Times New Roman" w:hAnsi="Arial" w:cs="Arial"/>
          <w:color w:val="000000"/>
          <w:sz w:val="24"/>
          <w:szCs w:val="24"/>
          <w:lang w:eastAsia="ru-RU"/>
        </w:rPr>
      </w:pPr>
    </w:p>
    <w:p w:rsidR="00C04190" w:rsidRPr="00C04190" w:rsidRDefault="00C04190" w:rsidP="00C04190">
      <w:pPr>
        <w:autoSpaceDE w:val="0"/>
        <w:autoSpaceDN w:val="0"/>
        <w:adjustRightInd w:val="0"/>
        <w:spacing w:after="0" w:line="240" w:lineRule="atLeast"/>
        <w:ind w:left="426"/>
        <w:rPr>
          <w:rFonts w:ascii="Arial" w:eastAsia="Times New Roman" w:hAnsi="Arial" w:cs="Arial"/>
          <w:i/>
          <w:color w:val="000000"/>
          <w:sz w:val="24"/>
          <w:szCs w:val="24"/>
          <w:lang w:eastAsia="ru-RU"/>
        </w:rPr>
      </w:pPr>
      <w:r w:rsidRPr="00C04190">
        <w:rPr>
          <w:rFonts w:ascii="Arial" w:eastAsia="Times New Roman" w:hAnsi="Arial" w:cs="Arial"/>
          <w:i/>
          <w:color w:val="000000"/>
          <w:sz w:val="24"/>
          <w:szCs w:val="24"/>
          <w:lang w:eastAsia="ru-RU"/>
        </w:rPr>
        <w:t>Целями освоения учебной дисциплины являются:</w:t>
      </w:r>
    </w:p>
    <w:p w:rsidR="00C04190" w:rsidRPr="00C04190" w:rsidRDefault="00C04190" w:rsidP="00C04190">
      <w:pPr>
        <w:autoSpaceDE w:val="0"/>
        <w:autoSpaceDN w:val="0"/>
        <w:adjustRightInd w:val="0"/>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формирование и развитие знаний и навыков в области брендинга, персонального брендинга;</w:t>
      </w:r>
    </w:p>
    <w:p w:rsidR="00C04190" w:rsidRPr="00C04190" w:rsidRDefault="00C04190" w:rsidP="00C04190">
      <w:pPr>
        <w:autoSpaceDE w:val="0"/>
        <w:autoSpaceDN w:val="0"/>
        <w:adjustRightInd w:val="0"/>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выработка у обучающихся профессионального видения технологий создания и управления собственным брендом (брендами)</w:t>
      </w:r>
    </w:p>
    <w:p w:rsidR="00C04190" w:rsidRPr="00C04190" w:rsidRDefault="00C04190" w:rsidP="00C04190">
      <w:pPr>
        <w:autoSpaceDE w:val="0"/>
        <w:autoSpaceDN w:val="0"/>
        <w:adjustRightInd w:val="0"/>
        <w:spacing w:after="0" w:line="240" w:lineRule="atLeast"/>
        <w:ind w:left="426"/>
        <w:rPr>
          <w:rFonts w:ascii="Arial" w:eastAsia="Times New Roman" w:hAnsi="Arial" w:cs="Arial"/>
          <w:i/>
          <w:color w:val="000000"/>
          <w:sz w:val="24"/>
          <w:szCs w:val="24"/>
          <w:lang w:eastAsia="ru-RU"/>
        </w:rPr>
      </w:pPr>
    </w:p>
    <w:p w:rsidR="00C04190" w:rsidRPr="00C04190" w:rsidRDefault="00C04190" w:rsidP="00C04190">
      <w:pPr>
        <w:autoSpaceDE w:val="0"/>
        <w:autoSpaceDN w:val="0"/>
        <w:adjustRightInd w:val="0"/>
        <w:spacing w:after="0" w:line="240" w:lineRule="atLeast"/>
        <w:ind w:left="426"/>
        <w:rPr>
          <w:rFonts w:ascii="Arial" w:eastAsia="Times New Roman" w:hAnsi="Arial" w:cs="Arial"/>
          <w:i/>
          <w:color w:val="000000"/>
          <w:sz w:val="24"/>
          <w:szCs w:val="24"/>
          <w:lang w:eastAsia="ru-RU"/>
        </w:rPr>
      </w:pPr>
      <w:r w:rsidRPr="00C04190">
        <w:rPr>
          <w:rFonts w:ascii="Arial" w:eastAsia="Times New Roman" w:hAnsi="Arial" w:cs="Arial"/>
          <w:i/>
          <w:color w:val="000000"/>
          <w:sz w:val="24"/>
          <w:szCs w:val="24"/>
          <w:lang w:eastAsia="ru-RU"/>
        </w:rPr>
        <w:t>Задачи учебной дисциплины:</w:t>
      </w:r>
    </w:p>
    <w:p w:rsidR="00C04190" w:rsidRPr="00C04190" w:rsidRDefault="00C04190" w:rsidP="00C04190">
      <w:pPr>
        <w:spacing w:after="0" w:line="240" w:lineRule="auto"/>
        <w:ind w:left="567"/>
        <w:contextualSpacing/>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 изучить теорию и инструменты брендинга, персонального брендинга;</w:t>
      </w:r>
    </w:p>
    <w:p w:rsidR="00C04190" w:rsidRPr="00C04190" w:rsidRDefault="00C04190" w:rsidP="00C04190">
      <w:pPr>
        <w:spacing w:after="0" w:line="240" w:lineRule="auto"/>
        <w:ind w:left="567"/>
        <w:contextualSpacing/>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 - определить место персонального брендинга в системе интегрированных коммуникаций;</w:t>
      </w:r>
    </w:p>
    <w:p w:rsidR="00C04190" w:rsidRPr="00C04190" w:rsidRDefault="00C04190" w:rsidP="00C04190">
      <w:pPr>
        <w:spacing w:after="0" w:line="240" w:lineRule="auto"/>
        <w:ind w:left="567"/>
        <w:contextualSpacing/>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 - рассмотреть и проанализировать успешные кейсы по построению персональных брендов;</w:t>
      </w:r>
    </w:p>
    <w:p w:rsidR="00C04190" w:rsidRPr="00C04190" w:rsidRDefault="00C04190" w:rsidP="00C04190">
      <w:pPr>
        <w:spacing w:after="0" w:line="240" w:lineRule="auto"/>
        <w:ind w:left="567"/>
        <w:contextualSpacing/>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 - сформировать навыки работы по построению собственного бренда;</w:t>
      </w:r>
    </w:p>
    <w:p w:rsidR="00C04190" w:rsidRPr="00C04190" w:rsidRDefault="00C04190" w:rsidP="00C04190">
      <w:pPr>
        <w:spacing w:after="0" w:line="240" w:lineRule="auto"/>
        <w:ind w:left="567"/>
        <w:contextualSpacing/>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 - сформировать навыки проведения исследований по оценке бренда (восприятие, ценность, атрибуты и т.п.), формирования системы сбора и анализа внутренних и внешних данных для оценки бренда.</w:t>
      </w:r>
    </w:p>
    <w:p w:rsidR="00C04190" w:rsidRPr="00C04190" w:rsidRDefault="00C04190" w:rsidP="00C0419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bidi="ru-RU"/>
        </w:rPr>
      </w:pPr>
    </w:p>
    <w:p w:rsidR="00C04190" w:rsidRPr="00C04190" w:rsidRDefault="00C04190" w:rsidP="00C04190">
      <w:pPr>
        <w:spacing w:after="0" w:line="240" w:lineRule="auto"/>
        <w:jc w:val="both"/>
        <w:outlineLvl w:val="1"/>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10. Место учебной дисциплины в структуре ООП: </w:t>
      </w:r>
    </w:p>
    <w:p w:rsidR="00C04190" w:rsidRPr="00C04190" w:rsidRDefault="00C04190" w:rsidP="00C04190">
      <w:pPr>
        <w:autoSpaceDE w:val="0"/>
        <w:autoSpaceDN w:val="0"/>
        <w:adjustRightInd w:val="0"/>
        <w:spacing w:after="0" w:line="240" w:lineRule="auto"/>
        <w:jc w:val="both"/>
        <w:rPr>
          <w:rFonts w:ascii="Arial" w:eastAsia="Times New Roman" w:hAnsi="Arial" w:cs="Arial"/>
          <w:b/>
          <w:sz w:val="24"/>
          <w:szCs w:val="24"/>
          <w:lang w:eastAsia="ru-RU"/>
        </w:rPr>
      </w:pPr>
      <w:r w:rsidRPr="00C04190">
        <w:rPr>
          <w:rFonts w:ascii="Arial" w:eastAsia="Times New Roman" w:hAnsi="Arial" w:cs="Arial"/>
          <w:sz w:val="24"/>
          <w:szCs w:val="24"/>
          <w:lang w:eastAsia="ru-RU"/>
        </w:rPr>
        <w:t xml:space="preserve">Учебная дисциплина «Персональный брендинг» входит в обязательную часть, формируемую участниками образовательных отношений программы бакалавров направления   41.03.01 «Зарубежное регионоведение». </w:t>
      </w:r>
    </w:p>
    <w:p w:rsidR="00C04190" w:rsidRPr="00C04190" w:rsidRDefault="00C04190" w:rsidP="00C04190">
      <w:pPr>
        <w:spacing w:after="0" w:line="240" w:lineRule="auto"/>
        <w:jc w:val="both"/>
        <w:outlineLvl w:val="1"/>
        <w:rPr>
          <w:rFonts w:ascii="Arial" w:eastAsia="Times New Roman" w:hAnsi="Arial" w:cs="Arial"/>
          <w:b/>
          <w:sz w:val="24"/>
          <w:szCs w:val="24"/>
          <w:lang w:eastAsia="ru-RU"/>
        </w:rPr>
      </w:pPr>
    </w:p>
    <w:p w:rsidR="00C04190" w:rsidRPr="00C04190" w:rsidRDefault="00C04190" w:rsidP="00C04190">
      <w:pPr>
        <w:spacing w:after="0" w:line="240" w:lineRule="auto"/>
        <w:jc w:val="both"/>
        <w:outlineLvl w:val="1"/>
        <w:rPr>
          <w:rFonts w:ascii="Arial" w:eastAsia="Times New Roman" w:hAnsi="Arial" w:cs="Arial"/>
          <w:b/>
          <w:sz w:val="24"/>
          <w:szCs w:val="24"/>
          <w:lang w:eastAsia="ru-RU"/>
        </w:rPr>
      </w:pPr>
      <w:r w:rsidRPr="00C04190">
        <w:rPr>
          <w:rFonts w:ascii="Arial" w:eastAsia="Times New Roman" w:hAnsi="Arial" w:cs="Arial"/>
          <w:b/>
          <w:sz w:val="24"/>
          <w:szCs w:val="24"/>
          <w:lang w:eastAsia="ru-RU"/>
        </w:rPr>
        <w:t>11. Планируемые результаты обучения по дисциплине/модулю (знания, умения, навыки), соотнесенные с планируемыми результатами освоения образовательной программы (компетенциями) и индикаторами их достижения:</w:t>
      </w:r>
    </w:p>
    <w:p w:rsidR="00C04190" w:rsidRPr="00C04190" w:rsidRDefault="00C04190" w:rsidP="00C04190">
      <w:pPr>
        <w:spacing w:after="0" w:line="240" w:lineRule="auto"/>
        <w:jc w:val="both"/>
        <w:outlineLvl w:val="1"/>
        <w:rPr>
          <w:rFonts w:ascii="Arial" w:eastAsia="Times New Roman" w:hAnsi="Arial" w:cs="Arial"/>
          <w:b/>
          <w:sz w:val="24"/>
          <w:szCs w:val="24"/>
          <w:lang w:eastAsia="ru-RU"/>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047"/>
        <w:gridCol w:w="930"/>
        <w:gridCol w:w="1853"/>
        <w:gridCol w:w="4111"/>
      </w:tblGrid>
      <w:tr w:rsidR="00C04190" w:rsidRPr="00C04190" w:rsidTr="00C04190">
        <w:trPr>
          <w:trHeight w:val="549"/>
        </w:trPr>
        <w:tc>
          <w:tcPr>
            <w:tcW w:w="704"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Код</w:t>
            </w:r>
          </w:p>
        </w:tc>
        <w:tc>
          <w:tcPr>
            <w:tcW w:w="2047"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Название компетенции</w:t>
            </w:r>
          </w:p>
        </w:tc>
        <w:tc>
          <w:tcPr>
            <w:tcW w:w="930"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Коды</w:t>
            </w:r>
          </w:p>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p>
        </w:tc>
        <w:tc>
          <w:tcPr>
            <w:tcW w:w="1853"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Индикаторы</w:t>
            </w:r>
          </w:p>
        </w:tc>
        <w:tc>
          <w:tcPr>
            <w:tcW w:w="4111"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Планируемые результаты обучения</w:t>
            </w:r>
          </w:p>
        </w:tc>
      </w:tr>
      <w:tr w:rsidR="00C04190" w:rsidRPr="00C04190" w:rsidTr="00C04190">
        <w:trPr>
          <w:trHeight w:val="2808"/>
        </w:trPr>
        <w:tc>
          <w:tcPr>
            <w:tcW w:w="704"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xml:space="preserve">ПК-1 </w:t>
            </w:r>
          </w:p>
        </w:tc>
        <w:tc>
          <w:tcPr>
            <w:tcW w:w="2047"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Способен формировать возможные решения на основе разработанных для них целевых показателей</w:t>
            </w:r>
          </w:p>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color w:val="000000"/>
                <w:sz w:val="24"/>
                <w:szCs w:val="24"/>
                <w:lang w:eastAsia="ru-RU"/>
              </w:rPr>
            </w:pPr>
          </w:p>
        </w:tc>
        <w:tc>
          <w:tcPr>
            <w:tcW w:w="930"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ind w:left="-57" w:right="-57"/>
              <w:jc w:val="center"/>
              <w:outlineLvl w:val="1"/>
              <w:rPr>
                <w:rFonts w:ascii="Arial" w:eastAsia="Times New Roman" w:hAnsi="Arial" w:cs="Arial"/>
                <w:color w:val="000000"/>
                <w:sz w:val="24"/>
                <w:szCs w:val="24"/>
                <w:lang w:eastAsia="ru-RU"/>
              </w:rPr>
            </w:pPr>
            <w:r w:rsidRPr="00C04190">
              <w:rPr>
                <w:rFonts w:ascii="Arial" w:eastAsia="Times New Roman" w:hAnsi="Arial" w:cs="Arial"/>
                <w:iCs/>
                <w:color w:val="000000"/>
                <w:sz w:val="24"/>
                <w:szCs w:val="24"/>
                <w:lang w:eastAsia="ru-RU"/>
              </w:rPr>
              <w:t>ПК-1</w:t>
            </w:r>
            <w:r>
              <w:rPr>
                <w:rFonts w:ascii="Arial" w:eastAsia="Times New Roman" w:hAnsi="Arial" w:cs="Arial"/>
                <w:iCs/>
                <w:color w:val="000000"/>
                <w:sz w:val="24"/>
                <w:szCs w:val="24"/>
                <w:lang w:eastAsia="ru-RU"/>
              </w:rPr>
              <w:t>.1</w:t>
            </w:r>
          </w:p>
        </w:tc>
        <w:tc>
          <w:tcPr>
            <w:tcW w:w="1853"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Способен осуществлять выявление, сбор и анализ информации бизнес-анализа для формирования возможных решений</w:t>
            </w:r>
          </w:p>
        </w:tc>
        <w:tc>
          <w:tcPr>
            <w:tcW w:w="4111"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0" w:line="240" w:lineRule="auto"/>
              <w:ind w:left="-57" w:right="-57"/>
              <w:jc w:val="both"/>
              <w:outlineLvl w:val="1"/>
              <w:rPr>
                <w:rFonts w:ascii="Arial" w:eastAsia="Times New Roman" w:hAnsi="Arial" w:cs="Arial"/>
                <w:sz w:val="24"/>
                <w:szCs w:val="24"/>
                <w:lang w:eastAsia="ru-RU"/>
              </w:rPr>
            </w:pPr>
            <w:r w:rsidRPr="00C04190">
              <w:rPr>
                <w:rFonts w:ascii="Arial" w:eastAsia="Times New Roman" w:hAnsi="Arial" w:cs="Arial"/>
                <w:sz w:val="24"/>
                <w:szCs w:val="24"/>
                <w:lang w:eastAsia="ru-RU"/>
              </w:rPr>
              <w:t>Знать:</w:t>
            </w:r>
          </w:p>
          <w:p w:rsidR="00C04190" w:rsidRPr="00C04190" w:rsidRDefault="00C04190" w:rsidP="00C04190">
            <w:pPr>
              <w:spacing w:after="0" w:line="240" w:lineRule="auto"/>
              <w:ind w:left="-57" w:right="-57"/>
              <w:jc w:val="both"/>
              <w:outlineLvl w:val="1"/>
              <w:rPr>
                <w:rFonts w:ascii="Arial" w:eastAsia="Times New Roman" w:hAnsi="Arial" w:cs="Arial"/>
                <w:sz w:val="24"/>
                <w:szCs w:val="24"/>
                <w:lang w:eastAsia="ru-RU"/>
              </w:rPr>
            </w:pPr>
            <w:r w:rsidRPr="00C04190">
              <w:rPr>
                <w:rFonts w:ascii="Arial" w:eastAsia="Times New Roman" w:hAnsi="Arial" w:cs="Arial"/>
                <w:color w:val="0D0D0D"/>
                <w:sz w:val="23"/>
                <w:szCs w:val="23"/>
                <w:lang w:eastAsia="ru-RU"/>
              </w:rPr>
              <w:t>- тенденции формирования структуры бренда</w:t>
            </w:r>
          </w:p>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Уметь:</w:t>
            </w:r>
          </w:p>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w:t>
            </w:r>
            <w:r w:rsidRPr="00C04190">
              <w:rPr>
                <w:rFonts w:ascii="Arial" w:eastAsia="Times New Roman" w:hAnsi="Arial" w:cs="Arial"/>
                <w:color w:val="0D0D0D"/>
                <w:sz w:val="23"/>
                <w:szCs w:val="23"/>
                <w:lang w:eastAsia="ru-RU"/>
              </w:rPr>
              <w:t xml:space="preserve"> применять современные инструментальные средства и методы при формировании и развитии персонального бренда</w:t>
            </w:r>
          </w:p>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Владеть:</w:t>
            </w:r>
          </w:p>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r w:rsidRPr="00C04190">
              <w:rPr>
                <w:rFonts w:ascii="Arial" w:eastAsia="Times New Roman" w:hAnsi="Arial" w:cs="Arial"/>
                <w:sz w:val="24"/>
                <w:szCs w:val="24"/>
                <w:lang w:eastAsia="ru-RU"/>
              </w:rPr>
              <w:t xml:space="preserve">- </w:t>
            </w:r>
            <w:r w:rsidRPr="00C04190">
              <w:rPr>
                <w:rFonts w:ascii="Arial" w:eastAsia="Times New Roman" w:hAnsi="Arial" w:cs="Arial"/>
                <w:color w:val="0D0D0D"/>
                <w:sz w:val="23"/>
                <w:szCs w:val="23"/>
                <w:lang w:eastAsia="ru-RU"/>
              </w:rPr>
              <w:t>приемами и методами научного анализа персонального бренда</w:t>
            </w:r>
          </w:p>
          <w:p w:rsidR="00C04190" w:rsidRPr="00C04190" w:rsidRDefault="00C04190" w:rsidP="00C04190">
            <w:pPr>
              <w:spacing w:after="0" w:line="240" w:lineRule="auto"/>
              <w:ind w:left="-57" w:right="-57"/>
              <w:jc w:val="both"/>
              <w:outlineLvl w:val="1"/>
              <w:rPr>
                <w:rFonts w:ascii="Arial" w:eastAsia="Times New Roman" w:hAnsi="Arial" w:cs="Arial"/>
                <w:color w:val="000000"/>
                <w:sz w:val="24"/>
                <w:szCs w:val="24"/>
                <w:lang w:eastAsia="ru-RU"/>
              </w:rPr>
            </w:pPr>
          </w:p>
        </w:tc>
      </w:tr>
    </w:tbl>
    <w:p w:rsidR="00C04190" w:rsidRPr="00C04190" w:rsidRDefault="00C04190" w:rsidP="00C04190">
      <w:pPr>
        <w:spacing w:before="100" w:beforeAutospacing="1" w:after="100" w:afterAutospacing="1" w:line="240" w:lineRule="auto"/>
        <w:jc w:val="both"/>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12. Объем дисциплины в зачетных единицах/час. — </w:t>
      </w:r>
      <w:r>
        <w:rPr>
          <w:rFonts w:ascii="Arial" w:eastAsia="Times New Roman" w:hAnsi="Arial" w:cs="Arial"/>
          <w:sz w:val="24"/>
          <w:szCs w:val="24"/>
          <w:lang w:eastAsia="ru-RU"/>
        </w:rPr>
        <w:t>3 ЗЕТ/ 108</w:t>
      </w:r>
      <w:r w:rsidRPr="00C04190">
        <w:rPr>
          <w:rFonts w:ascii="Arial" w:eastAsia="Times New Roman" w:hAnsi="Arial" w:cs="Arial"/>
          <w:sz w:val="24"/>
          <w:szCs w:val="24"/>
          <w:lang w:eastAsia="ru-RU"/>
        </w:rPr>
        <w:t xml:space="preserve"> час.</w:t>
      </w:r>
    </w:p>
    <w:p w:rsidR="00C04190" w:rsidRPr="00C04190" w:rsidRDefault="00C04190" w:rsidP="00C04190">
      <w:pPr>
        <w:spacing w:before="100" w:beforeAutospacing="1" w:after="100" w:afterAutospacing="1" w:line="240" w:lineRule="auto"/>
        <w:jc w:val="both"/>
        <w:rPr>
          <w:rFonts w:ascii="Times New Roman" w:eastAsia="Times New Roman" w:hAnsi="Times New Roman" w:cs="Times New Roman"/>
          <w:sz w:val="24"/>
          <w:szCs w:val="24"/>
          <w:lang w:eastAsia="ru-RU"/>
        </w:rPr>
      </w:pPr>
      <w:r w:rsidRPr="00C04190">
        <w:rPr>
          <w:rFonts w:ascii="Arial" w:eastAsia="Times New Roman" w:hAnsi="Arial" w:cs="Arial"/>
          <w:b/>
          <w:sz w:val="24"/>
          <w:szCs w:val="24"/>
          <w:lang w:eastAsia="ru-RU"/>
        </w:rPr>
        <w:t>Форма промежуточной аттестации</w:t>
      </w:r>
      <w:r w:rsidRPr="00C04190">
        <w:rPr>
          <w:rFonts w:ascii="Arial" w:eastAsia="Times New Roman" w:hAnsi="Arial" w:cs="Arial"/>
          <w:i/>
          <w:sz w:val="20"/>
          <w:szCs w:val="20"/>
          <w:lang w:eastAsia="ru-RU"/>
        </w:rPr>
        <w:t xml:space="preserve"> </w:t>
      </w:r>
      <w:r w:rsidRPr="00C04190">
        <w:rPr>
          <w:rFonts w:ascii="Arial" w:eastAsia="Times New Roman" w:hAnsi="Arial" w:cs="Arial"/>
          <w:sz w:val="24"/>
          <w:szCs w:val="24"/>
          <w:lang w:eastAsia="ru-RU"/>
        </w:rPr>
        <w:t>зачет с оценкой</w:t>
      </w:r>
    </w:p>
    <w:p w:rsidR="00C04190" w:rsidRPr="00C04190" w:rsidRDefault="00C04190" w:rsidP="00C04190">
      <w:pPr>
        <w:spacing w:after="0" w:line="240" w:lineRule="auto"/>
        <w:rPr>
          <w:rFonts w:ascii="Arial" w:eastAsia="Times New Roman" w:hAnsi="Arial" w:cs="Arial"/>
          <w:b/>
          <w:sz w:val="24"/>
          <w:szCs w:val="24"/>
          <w:lang w:eastAsia="ru-RU"/>
        </w:rPr>
      </w:pPr>
      <w:r w:rsidRPr="00C04190">
        <w:rPr>
          <w:rFonts w:ascii="Arial" w:eastAsia="Times New Roman" w:hAnsi="Arial" w:cs="Arial"/>
          <w:b/>
          <w:sz w:val="24"/>
          <w:szCs w:val="24"/>
          <w:lang w:eastAsia="ru-RU"/>
        </w:rPr>
        <w:t>13. Трудоемкость по видам учебной работы:</w:t>
      </w:r>
    </w:p>
    <w:p w:rsidR="00C04190" w:rsidRPr="00C04190" w:rsidRDefault="00C04190" w:rsidP="00C04190">
      <w:pPr>
        <w:spacing w:after="0" w:line="240" w:lineRule="auto"/>
        <w:rPr>
          <w:rFonts w:ascii="Arial" w:eastAsia="Times New Roman" w:hAnsi="Arial" w:cs="Arial"/>
          <w:b/>
          <w:sz w:val="24"/>
          <w:szCs w:val="24"/>
          <w:lang w:eastAsia="ru-RU"/>
        </w:rPr>
      </w:pPr>
    </w:p>
    <w:tbl>
      <w:tblPr>
        <w:tblW w:w="961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3379"/>
        <w:gridCol w:w="1041"/>
        <w:gridCol w:w="4935"/>
        <w:gridCol w:w="260"/>
      </w:tblGrid>
      <w:tr w:rsidR="00C04190" w:rsidRPr="00C04190" w:rsidTr="00C04190">
        <w:trPr>
          <w:trHeight w:val="228"/>
        </w:trPr>
        <w:tc>
          <w:tcPr>
            <w:tcW w:w="3379" w:type="dxa"/>
            <w:vMerge w:val="restart"/>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Вид учебной работы</w:t>
            </w:r>
          </w:p>
        </w:tc>
        <w:tc>
          <w:tcPr>
            <w:tcW w:w="6236" w:type="dxa"/>
            <w:gridSpan w:val="3"/>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 xml:space="preserve">Трудоемкость </w:t>
            </w:r>
          </w:p>
        </w:tc>
      </w:tr>
      <w:tr w:rsidR="00C04190" w:rsidRPr="00C04190" w:rsidTr="00C04190">
        <w:trPr>
          <w:trHeight w:val="242"/>
        </w:trPr>
        <w:tc>
          <w:tcPr>
            <w:tcW w:w="3379" w:type="dxa"/>
            <w:vMerge/>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spacing w:after="0" w:line="240" w:lineRule="auto"/>
              <w:rPr>
                <w:rFonts w:ascii="Arial" w:eastAsia="Lucida Sans Unicode" w:hAnsi="Arial" w:cs="Arial"/>
                <w:kern w:val="2"/>
                <w:sz w:val="20"/>
                <w:szCs w:val="20"/>
                <w:lang w:eastAsia="ar-SA"/>
              </w:rPr>
            </w:pPr>
          </w:p>
        </w:tc>
        <w:tc>
          <w:tcPr>
            <w:tcW w:w="1041" w:type="dxa"/>
            <w:vMerge w:val="restart"/>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p>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lastRenderedPageBreak/>
              <w:t>Всего</w:t>
            </w:r>
          </w:p>
        </w:tc>
        <w:tc>
          <w:tcPr>
            <w:tcW w:w="5194" w:type="dxa"/>
            <w:gridSpan w:val="2"/>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before="120" w:after="0" w:line="240" w:lineRule="auto"/>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lastRenderedPageBreak/>
              <w:t>По семестрам</w:t>
            </w:r>
          </w:p>
        </w:tc>
      </w:tr>
      <w:tr w:rsidR="00C04190" w:rsidRPr="00C04190" w:rsidTr="00C04190">
        <w:trPr>
          <w:trHeight w:val="558"/>
        </w:trPr>
        <w:tc>
          <w:tcPr>
            <w:tcW w:w="3379" w:type="dxa"/>
            <w:vMerge/>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spacing w:after="0" w:line="240" w:lineRule="auto"/>
              <w:rPr>
                <w:rFonts w:ascii="Arial" w:eastAsia="Lucida Sans Unicode" w:hAnsi="Arial" w:cs="Arial"/>
                <w:kern w:val="2"/>
                <w:sz w:val="20"/>
                <w:szCs w:val="20"/>
                <w:lang w:eastAsia="ar-SA"/>
              </w:rPr>
            </w:pPr>
          </w:p>
        </w:tc>
        <w:tc>
          <w:tcPr>
            <w:tcW w:w="6236" w:type="dxa"/>
            <w:vMerge/>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spacing w:after="0" w:line="240" w:lineRule="auto"/>
              <w:rPr>
                <w:rFonts w:ascii="Arial" w:eastAsia="Lucida Sans Unicode" w:hAnsi="Arial" w:cs="Arial"/>
                <w:kern w:val="2"/>
                <w:sz w:val="20"/>
                <w:szCs w:val="20"/>
                <w:lang w:eastAsia="ar-SA"/>
              </w:rPr>
            </w:pPr>
          </w:p>
        </w:tc>
        <w:tc>
          <w:tcPr>
            <w:tcW w:w="4935"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p>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7 семестр</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p>
        </w:tc>
      </w:tr>
      <w:tr w:rsidR="00C04190" w:rsidRPr="00C04190" w:rsidTr="00C04190">
        <w:trPr>
          <w:trHeight w:val="314"/>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ind w:right="175"/>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lastRenderedPageBreak/>
              <w:t>Аудиторные занятия</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 xml:space="preserve">              </w:t>
            </w:r>
            <w:r>
              <w:rPr>
                <w:rFonts w:ascii="Arial" w:eastAsia="Lucida Sans Unicode" w:hAnsi="Arial" w:cs="Arial"/>
                <w:kern w:val="2"/>
                <w:sz w:val="20"/>
                <w:szCs w:val="20"/>
                <w:lang w:eastAsia="ar-SA"/>
              </w:rPr>
              <w:t xml:space="preserve">                        108</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p>
        </w:tc>
      </w:tr>
      <w:tr w:rsidR="00C04190" w:rsidRPr="00C04190" w:rsidTr="00C04190">
        <w:trPr>
          <w:trHeight w:val="304"/>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в том числе:                           лекции</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18</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18</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jc w:val="center"/>
              <w:rPr>
                <w:rFonts w:ascii="Arial" w:eastAsia="Lucida Sans Unicode" w:hAnsi="Arial" w:cs="Arial"/>
                <w:kern w:val="2"/>
                <w:sz w:val="20"/>
                <w:szCs w:val="20"/>
                <w:lang w:eastAsia="ar-SA"/>
              </w:rPr>
            </w:pPr>
          </w:p>
        </w:tc>
      </w:tr>
      <w:tr w:rsidR="00C04190" w:rsidRPr="00C04190" w:rsidTr="00C04190">
        <w:trPr>
          <w:trHeight w:val="264"/>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ind w:right="175"/>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практические</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36</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36</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p>
        </w:tc>
      </w:tr>
      <w:tr w:rsidR="00C04190" w:rsidRPr="00C04190" w:rsidTr="00C04190">
        <w:trPr>
          <w:trHeight w:val="298"/>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ind w:right="175"/>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лабораторные</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p>
        </w:tc>
      </w:tr>
      <w:tr w:rsidR="00C04190" w:rsidRPr="00C04190" w:rsidTr="00C04190">
        <w:trPr>
          <w:trHeight w:val="272"/>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napToGrid w:val="0"/>
              <w:spacing w:after="0" w:line="240" w:lineRule="auto"/>
              <w:ind w:right="175"/>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Самостоятельная работа</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54</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54</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p>
        </w:tc>
      </w:tr>
      <w:tr w:rsidR="00C04190" w:rsidRPr="00C04190" w:rsidTr="00C04190">
        <w:trPr>
          <w:trHeight w:val="272"/>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pacing w:after="0" w:line="240" w:lineRule="auto"/>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Форма промежуточной аттестации</w:t>
            </w:r>
          </w:p>
          <w:p w:rsidR="00C04190" w:rsidRPr="00C04190" w:rsidRDefault="00C04190" w:rsidP="00C04190">
            <w:pPr>
              <w:widowControl w:val="0"/>
              <w:suppressAutoHyphens/>
              <w:snapToGrid w:val="0"/>
              <w:spacing w:after="0" w:line="240" w:lineRule="auto"/>
              <w:ind w:right="175"/>
              <w:rPr>
                <w:rFonts w:ascii="Arial" w:eastAsia="Lucida Sans Unicode" w:hAnsi="Arial" w:cs="Arial"/>
                <w:i/>
                <w:kern w:val="2"/>
                <w:sz w:val="20"/>
                <w:szCs w:val="20"/>
                <w:lang w:eastAsia="ar-SA"/>
              </w:rPr>
            </w:pPr>
            <w:r w:rsidRPr="00C04190">
              <w:rPr>
                <w:rFonts w:ascii="Arial" w:eastAsia="Lucida Sans Unicode" w:hAnsi="Arial" w:cs="Arial"/>
                <w:i/>
                <w:kern w:val="2"/>
                <w:sz w:val="20"/>
                <w:szCs w:val="20"/>
                <w:lang w:eastAsia="ar-SA"/>
              </w:rPr>
              <w:t>(зачет – 0 час. / экзамен  – 36час.)</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0</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r w:rsidRPr="00C04190">
              <w:rPr>
                <w:rFonts w:ascii="Arial" w:eastAsia="Lucida Sans Unicode" w:hAnsi="Arial" w:cs="Arial"/>
                <w:kern w:val="2"/>
                <w:sz w:val="20"/>
                <w:szCs w:val="20"/>
                <w:lang w:eastAsia="ar-SA"/>
              </w:rPr>
              <w:t>зачёт</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napToGrid w:val="0"/>
              <w:spacing w:after="0" w:line="240" w:lineRule="auto"/>
              <w:ind w:right="175"/>
              <w:jc w:val="center"/>
              <w:rPr>
                <w:rFonts w:ascii="Arial" w:eastAsia="Lucida Sans Unicode" w:hAnsi="Arial" w:cs="Arial"/>
                <w:kern w:val="2"/>
                <w:sz w:val="20"/>
                <w:szCs w:val="20"/>
                <w:lang w:eastAsia="ar-SA"/>
              </w:rPr>
            </w:pPr>
          </w:p>
        </w:tc>
      </w:tr>
      <w:tr w:rsidR="00C04190" w:rsidRPr="00C04190" w:rsidTr="00C04190">
        <w:trPr>
          <w:trHeight w:val="272"/>
        </w:trPr>
        <w:tc>
          <w:tcPr>
            <w:tcW w:w="3379" w:type="dxa"/>
            <w:tcBorders>
              <w:top w:val="single" w:sz="8" w:space="0" w:color="000000"/>
              <w:left w:val="single" w:sz="8" w:space="0" w:color="000000"/>
              <w:bottom w:val="single" w:sz="8" w:space="0" w:color="000000"/>
              <w:right w:val="single" w:sz="8" w:space="0" w:color="000000"/>
            </w:tcBorders>
            <w:vAlign w:val="center"/>
            <w:hideMark/>
          </w:tcPr>
          <w:p w:rsidR="00C04190" w:rsidRPr="00C04190" w:rsidRDefault="00C04190" w:rsidP="00C04190">
            <w:pPr>
              <w:widowControl w:val="0"/>
              <w:suppressAutoHyphens/>
              <w:spacing w:after="0" w:line="240" w:lineRule="auto"/>
              <w:jc w:val="center"/>
              <w:rPr>
                <w:rFonts w:ascii="Arial" w:eastAsia="Lucida Sans Unicode" w:hAnsi="Arial" w:cs="Arial"/>
                <w:color w:val="000000"/>
                <w:kern w:val="2"/>
                <w:sz w:val="20"/>
                <w:szCs w:val="20"/>
                <w:lang w:eastAsia="ar-SA"/>
              </w:rPr>
            </w:pPr>
            <w:r w:rsidRPr="00C04190">
              <w:rPr>
                <w:rFonts w:ascii="Arial" w:eastAsia="Lucida Sans Unicode" w:hAnsi="Arial" w:cs="Arial"/>
                <w:color w:val="000000"/>
                <w:kern w:val="2"/>
                <w:sz w:val="20"/>
                <w:szCs w:val="20"/>
                <w:lang w:eastAsia="ar-SA"/>
              </w:rPr>
              <w:t>Итого:</w:t>
            </w:r>
          </w:p>
        </w:tc>
        <w:tc>
          <w:tcPr>
            <w:tcW w:w="1041"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108/3</w:t>
            </w:r>
          </w:p>
        </w:tc>
        <w:tc>
          <w:tcPr>
            <w:tcW w:w="4935" w:type="dxa"/>
            <w:tcBorders>
              <w:top w:val="single" w:sz="8" w:space="0" w:color="000000"/>
              <w:left w:val="single" w:sz="8" w:space="0" w:color="000000"/>
              <w:bottom w:val="single" w:sz="8" w:space="0" w:color="000000"/>
              <w:right w:val="single" w:sz="8" w:space="0" w:color="000000"/>
            </w:tcBorders>
            <w:hideMark/>
          </w:tcPr>
          <w:p w:rsidR="00C04190" w:rsidRPr="00C04190" w:rsidRDefault="00C04190" w:rsidP="00C04190">
            <w:pPr>
              <w:widowControl w:val="0"/>
              <w:suppressAutoHyphens/>
              <w:spacing w:after="0" w:line="240" w:lineRule="auto"/>
              <w:ind w:right="175"/>
              <w:jc w:val="center"/>
              <w:rPr>
                <w:rFonts w:ascii="Arial" w:eastAsia="Lucida Sans Unicode" w:hAnsi="Arial" w:cs="Arial"/>
                <w:kern w:val="2"/>
                <w:sz w:val="20"/>
                <w:szCs w:val="20"/>
                <w:lang w:eastAsia="ar-SA"/>
              </w:rPr>
            </w:pPr>
            <w:r>
              <w:rPr>
                <w:rFonts w:ascii="Arial" w:eastAsia="Lucida Sans Unicode" w:hAnsi="Arial" w:cs="Arial"/>
                <w:kern w:val="2"/>
                <w:sz w:val="20"/>
                <w:szCs w:val="20"/>
                <w:lang w:eastAsia="ar-SA"/>
              </w:rPr>
              <w:t>108/3</w:t>
            </w:r>
          </w:p>
        </w:tc>
        <w:tc>
          <w:tcPr>
            <w:tcW w:w="259" w:type="dxa"/>
            <w:tcBorders>
              <w:top w:val="single" w:sz="8" w:space="0" w:color="000000"/>
              <w:left w:val="single" w:sz="8" w:space="0" w:color="000000"/>
              <w:bottom w:val="single" w:sz="8" w:space="0" w:color="000000"/>
              <w:right w:val="single" w:sz="8" w:space="0" w:color="000000"/>
            </w:tcBorders>
          </w:tcPr>
          <w:p w:rsidR="00C04190" w:rsidRPr="00C04190" w:rsidRDefault="00C04190" w:rsidP="00C04190">
            <w:pPr>
              <w:widowControl w:val="0"/>
              <w:suppressAutoHyphens/>
              <w:spacing w:after="0" w:line="240" w:lineRule="auto"/>
              <w:jc w:val="center"/>
              <w:rPr>
                <w:rFonts w:ascii="Arial" w:eastAsia="Lucida Sans Unicode" w:hAnsi="Arial" w:cs="Arial"/>
                <w:kern w:val="2"/>
                <w:sz w:val="20"/>
                <w:szCs w:val="20"/>
                <w:lang w:eastAsia="ar-SA"/>
              </w:rPr>
            </w:pPr>
          </w:p>
        </w:tc>
      </w:tr>
    </w:tbl>
    <w:p w:rsidR="00C04190" w:rsidRPr="00C04190" w:rsidRDefault="00C04190" w:rsidP="00C04190">
      <w:pPr>
        <w:spacing w:after="0" w:line="240" w:lineRule="auto"/>
        <w:jc w:val="both"/>
        <w:rPr>
          <w:rFonts w:ascii="Arial" w:eastAsia="Times New Roman" w:hAnsi="Arial" w:cs="Arial"/>
          <w:b/>
          <w:sz w:val="24"/>
          <w:szCs w:val="24"/>
          <w:lang w:eastAsia="ru-RU"/>
        </w:rPr>
      </w:pPr>
    </w:p>
    <w:p w:rsidR="00C04190" w:rsidRPr="00C04190" w:rsidRDefault="00C04190" w:rsidP="00C04190">
      <w:pPr>
        <w:spacing w:after="0" w:line="240" w:lineRule="auto"/>
        <w:jc w:val="both"/>
        <w:rPr>
          <w:rFonts w:ascii="Arial" w:eastAsia="Times New Roman" w:hAnsi="Arial" w:cs="Arial"/>
          <w:b/>
          <w:bCs/>
          <w:sz w:val="24"/>
          <w:szCs w:val="24"/>
          <w:lang w:eastAsia="ru-RU"/>
        </w:rPr>
      </w:pPr>
      <w:r w:rsidRPr="00C04190">
        <w:rPr>
          <w:rFonts w:ascii="Arial" w:eastAsia="Times New Roman" w:hAnsi="Arial" w:cs="Arial"/>
          <w:b/>
          <w:sz w:val="24"/>
          <w:szCs w:val="24"/>
          <w:lang w:eastAsia="ru-RU"/>
        </w:rPr>
        <w:t xml:space="preserve">13.1 </w:t>
      </w:r>
      <w:r w:rsidRPr="00C04190">
        <w:rPr>
          <w:rFonts w:ascii="Arial" w:eastAsia="Times New Roman" w:hAnsi="Arial" w:cs="Arial"/>
          <w:b/>
          <w:bCs/>
          <w:sz w:val="24"/>
          <w:szCs w:val="24"/>
          <w:lang w:eastAsia="ru-RU"/>
        </w:rPr>
        <w:t>Содержание дисциплины</w:t>
      </w:r>
    </w:p>
    <w:p w:rsidR="00C04190" w:rsidRPr="00C04190" w:rsidRDefault="00C04190" w:rsidP="00C04190">
      <w:pPr>
        <w:spacing w:after="0" w:line="240" w:lineRule="auto"/>
        <w:jc w:val="both"/>
        <w:rPr>
          <w:rFonts w:ascii="Arial" w:eastAsia="Times New Roman" w:hAnsi="Arial" w:cs="Arial"/>
          <w:b/>
          <w:bCs/>
          <w:sz w:val="24"/>
          <w:szCs w:val="24"/>
          <w:lang w:eastAsia="ru-RU"/>
        </w:rPr>
      </w:pPr>
    </w:p>
    <w:tbl>
      <w:tblPr>
        <w:tblW w:w="9585" w:type="dxa"/>
        <w:tblInd w:w="-35" w:type="dxa"/>
        <w:tblLayout w:type="fixed"/>
        <w:tblLook w:val="04A0" w:firstRow="1" w:lastRow="0" w:firstColumn="1" w:lastColumn="0" w:noHBand="0" w:noVBand="1"/>
      </w:tblPr>
      <w:tblGrid>
        <w:gridCol w:w="739"/>
        <w:gridCol w:w="2516"/>
        <w:gridCol w:w="6330"/>
      </w:tblGrid>
      <w:tr w:rsidR="00C04190" w:rsidRPr="00C04190" w:rsidTr="00C04190">
        <w:trPr>
          <w:trHeight w:val="555"/>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п/п</w:t>
            </w:r>
          </w:p>
        </w:tc>
        <w:tc>
          <w:tcPr>
            <w:tcW w:w="2516" w:type="dxa"/>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Наименование раздела дисциплины</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Содержание раздела дисциплины</w:t>
            </w:r>
          </w:p>
        </w:tc>
      </w:tr>
      <w:tr w:rsidR="00C04190" w:rsidRPr="00C04190" w:rsidTr="00C04190">
        <w:trPr>
          <w:trHeight w:val="277"/>
        </w:trPr>
        <w:tc>
          <w:tcPr>
            <w:tcW w:w="9585" w:type="dxa"/>
            <w:gridSpan w:val="3"/>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napToGrid w:val="0"/>
              <w:spacing w:after="0" w:line="240" w:lineRule="auto"/>
              <w:jc w:val="center"/>
              <w:rPr>
                <w:rFonts w:ascii="Arial" w:eastAsia="Times New Roman" w:hAnsi="Arial" w:cs="Arial"/>
                <w:b/>
                <w:sz w:val="24"/>
                <w:szCs w:val="24"/>
                <w:lang w:eastAsia="ru-RU"/>
              </w:rPr>
            </w:pPr>
            <w:r w:rsidRPr="00C04190">
              <w:rPr>
                <w:rFonts w:ascii="Arial" w:eastAsia="Times New Roman" w:hAnsi="Arial" w:cs="Arial"/>
                <w:b/>
                <w:sz w:val="24"/>
                <w:szCs w:val="24"/>
                <w:lang w:eastAsia="ru-RU"/>
              </w:rPr>
              <w:t>1. Лекции</w:t>
            </w:r>
          </w:p>
        </w:tc>
      </w:tr>
      <w:tr w:rsidR="00C04190" w:rsidRPr="00C04190" w:rsidTr="00C04190">
        <w:trPr>
          <w:trHeight w:val="257"/>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1.1</w:t>
            </w:r>
          </w:p>
        </w:tc>
        <w:tc>
          <w:tcPr>
            <w:tcW w:w="2516" w:type="dxa"/>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Введение в специальность</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napToGrid w:val="0"/>
                <w:sz w:val="24"/>
                <w:szCs w:val="24"/>
                <w:lang w:eastAsia="ru-RU"/>
              </w:rPr>
              <w:t xml:space="preserve"> </w:t>
            </w:r>
            <w:r w:rsidRPr="00C04190">
              <w:rPr>
                <w:rFonts w:ascii="Arial" w:eastAsia="Times New Roman" w:hAnsi="Arial" w:cs="Arial"/>
                <w:sz w:val="24"/>
                <w:szCs w:val="24"/>
                <w:lang w:eastAsia="ru-RU"/>
              </w:rPr>
              <w:t>Сущность и содержание брендинга.</w:t>
            </w:r>
          </w:p>
        </w:tc>
      </w:tr>
      <w:tr w:rsidR="00C04190" w:rsidRPr="00C04190" w:rsidTr="00C04190">
        <w:trPr>
          <w:trHeight w:val="865"/>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1.2</w:t>
            </w:r>
          </w:p>
        </w:tc>
        <w:tc>
          <w:tcPr>
            <w:tcW w:w="2516" w:type="dxa"/>
            <w:tcBorders>
              <w:top w:val="single" w:sz="4" w:space="0" w:color="000000"/>
              <w:left w:val="single" w:sz="4" w:space="0" w:color="000000"/>
              <w:bottom w:val="single" w:sz="4" w:space="0" w:color="000000"/>
              <w:right w:val="nil"/>
            </w:tcBorders>
            <w:vAlign w:val="bottom"/>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История использования бренда</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rPr>
                <w:rFonts w:ascii="Arial" w:eastAsia="Times New Roman" w:hAnsi="Arial" w:cs="Arial"/>
                <w:sz w:val="24"/>
                <w:szCs w:val="24"/>
                <w:lang w:eastAsia="ru-RU"/>
              </w:rPr>
            </w:pPr>
            <w:r w:rsidRPr="00C04190">
              <w:rPr>
                <w:rFonts w:ascii="Arial" w:eastAsia="Times New Roman" w:hAnsi="Arial" w:cs="Arial"/>
                <w:sz w:val="24"/>
                <w:szCs w:val="24"/>
                <w:lang w:eastAsia="ru-RU"/>
              </w:rPr>
              <w:t>Концепция бренд-менеджмента. Определение товарного знака. История брендинга. Особенности российских и зарубежных брендов.</w:t>
            </w:r>
          </w:p>
        </w:tc>
      </w:tr>
      <w:tr w:rsidR="00C04190" w:rsidRPr="00C04190" w:rsidTr="00C04190">
        <w:trPr>
          <w:trHeight w:val="821"/>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1.3</w:t>
            </w:r>
          </w:p>
        </w:tc>
        <w:tc>
          <w:tcPr>
            <w:tcW w:w="2516" w:type="dxa"/>
            <w:tcBorders>
              <w:top w:val="single" w:sz="4" w:space="0" w:color="000000"/>
              <w:left w:val="single" w:sz="4" w:space="0" w:color="000000"/>
              <w:bottom w:val="single" w:sz="4" w:space="0" w:color="000000"/>
              <w:right w:val="nil"/>
            </w:tcBorders>
            <w:hideMark/>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Разработка бренда (бренд-</w:t>
            </w:r>
            <w:proofErr w:type="spellStart"/>
            <w:r w:rsidRPr="00C04190">
              <w:rPr>
                <w:rFonts w:ascii="Arial" w:eastAsia="Times New Roman" w:hAnsi="Arial" w:cs="Arial"/>
                <w:sz w:val="24"/>
                <w:szCs w:val="24"/>
                <w:lang w:eastAsia="ru-RU"/>
              </w:rPr>
              <w:t>билдинг</w:t>
            </w:r>
            <w:proofErr w:type="spellEnd"/>
            <w:r w:rsidRPr="00C04190">
              <w:rPr>
                <w:rFonts w:ascii="Arial" w:eastAsia="Times New Roman" w:hAnsi="Arial" w:cs="Arial"/>
                <w:sz w:val="24"/>
                <w:szCs w:val="24"/>
                <w:lang w:eastAsia="ru-RU"/>
              </w:rPr>
              <w:t>)</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Три элемента платформы бренда. Бренд-зонтик. Процесс создания имени. Упаковка как часть маркетинг-</w:t>
            </w:r>
            <w:proofErr w:type="spellStart"/>
            <w:r w:rsidRPr="00C04190">
              <w:rPr>
                <w:rFonts w:ascii="Arial" w:eastAsia="Times New Roman" w:hAnsi="Arial" w:cs="Arial"/>
                <w:sz w:val="24"/>
                <w:szCs w:val="24"/>
                <w:lang w:eastAsia="ru-RU"/>
              </w:rPr>
              <w:t>микса</w:t>
            </w:r>
            <w:proofErr w:type="spellEnd"/>
          </w:p>
        </w:tc>
      </w:tr>
      <w:tr w:rsidR="00C04190" w:rsidRPr="00C04190" w:rsidTr="00C04190">
        <w:trPr>
          <w:trHeight w:val="719"/>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1.4</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pacing w:after="0" w:line="240" w:lineRule="auto"/>
              <w:jc w:val="both"/>
              <w:rPr>
                <w:rFonts w:ascii="Arial" w:eastAsia="Times New Roman" w:hAnsi="Arial" w:cs="Arial"/>
                <w:sz w:val="20"/>
                <w:szCs w:val="20"/>
              </w:rPr>
            </w:pPr>
            <w:r w:rsidRPr="00C04190">
              <w:rPr>
                <w:rFonts w:ascii="Arial" w:eastAsia="Times New Roman" w:hAnsi="Arial" w:cs="Arial"/>
                <w:sz w:val="24"/>
                <w:szCs w:val="24"/>
                <w:lang w:eastAsia="ru-RU"/>
              </w:rPr>
              <w:t>Основные тенденции и типы брендинга</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pacing w:after="0" w:line="240" w:lineRule="auto"/>
              <w:jc w:val="both"/>
              <w:rPr>
                <w:rFonts w:ascii="Arial" w:eastAsia="Times New Roman" w:hAnsi="Arial" w:cs="Arial"/>
                <w:sz w:val="24"/>
                <w:szCs w:val="24"/>
              </w:rPr>
            </w:pPr>
            <w:r w:rsidRPr="00C04190">
              <w:rPr>
                <w:rFonts w:ascii="Arial" w:eastAsia="Times New Roman" w:hAnsi="Arial" w:cs="Arial"/>
                <w:sz w:val="24"/>
                <w:szCs w:val="24"/>
              </w:rPr>
              <w:t xml:space="preserve">Слияние и поглощение. Архитектура бренда. </w:t>
            </w:r>
            <w:proofErr w:type="spellStart"/>
            <w:r w:rsidRPr="00C04190">
              <w:rPr>
                <w:rFonts w:ascii="Arial" w:eastAsia="Times New Roman" w:hAnsi="Arial" w:cs="Arial"/>
                <w:sz w:val="24"/>
                <w:szCs w:val="24"/>
              </w:rPr>
              <w:t>Овербрендинг</w:t>
            </w:r>
            <w:proofErr w:type="spellEnd"/>
            <w:r w:rsidRPr="00C04190">
              <w:rPr>
                <w:rFonts w:ascii="Arial" w:eastAsia="Times New Roman" w:hAnsi="Arial" w:cs="Arial"/>
                <w:sz w:val="24"/>
                <w:szCs w:val="24"/>
              </w:rPr>
              <w:t>. Зонтичный бренд. Формирование культуры торговой марки.</w:t>
            </w:r>
          </w:p>
        </w:tc>
      </w:tr>
      <w:tr w:rsidR="00C04190" w:rsidRPr="00C04190" w:rsidTr="00C04190">
        <w:trPr>
          <w:trHeight w:val="730"/>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1.5</w:t>
            </w:r>
          </w:p>
        </w:tc>
        <w:tc>
          <w:tcPr>
            <w:tcW w:w="2516" w:type="dxa"/>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76" w:lineRule="auto"/>
              <w:rPr>
                <w:rFonts w:ascii="Arial" w:eastAsia="Times New Roman" w:hAnsi="Arial" w:cs="Arial"/>
                <w:sz w:val="20"/>
                <w:szCs w:val="20"/>
              </w:rPr>
            </w:pPr>
            <w:r w:rsidRPr="00C04190">
              <w:rPr>
                <w:rFonts w:ascii="Arial" w:eastAsia="Times New Roman" w:hAnsi="Arial" w:cs="Arial"/>
                <w:sz w:val="24"/>
                <w:szCs w:val="24"/>
                <w:lang w:eastAsia="ru-RU"/>
              </w:rPr>
              <w:t>Создание торговой марки</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rPr>
            </w:pPr>
            <w:r w:rsidRPr="00C04190">
              <w:rPr>
                <w:rFonts w:ascii="Arial" w:eastAsia="Times New Roman" w:hAnsi="Arial" w:cs="Arial"/>
                <w:sz w:val="24"/>
                <w:szCs w:val="24"/>
              </w:rPr>
              <w:t>Процесс созданий торговой марки и вывод ее на рынок.</w:t>
            </w:r>
          </w:p>
        </w:tc>
      </w:tr>
      <w:tr w:rsidR="00C04190" w:rsidRPr="00C04190" w:rsidTr="00C04190">
        <w:trPr>
          <w:trHeight w:val="73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1.6</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Структура марочной идентичности [В.Н. Домнин]:</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rPr>
            </w:pPr>
            <w:r w:rsidRPr="00C04190">
              <w:rPr>
                <w:rFonts w:ascii="Arial" w:eastAsia="Times New Roman" w:hAnsi="Arial" w:cs="Arial"/>
                <w:sz w:val="24"/>
                <w:szCs w:val="24"/>
                <w:lang w:eastAsia="ru-RU"/>
              </w:rPr>
              <w:t>Позиционирование бренда, индивидуальность марки, ценности бренда, восприятие качества, ассоциации бренда, суть бренда.</w:t>
            </w:r>
          </w:p>
        </w:tc>
      </w:tr>
      <w:tr w:rsidR="00C04190" w:rsidRPr="00C04190" w:rsidTr="00C04190">
        <w:trPr>
          <w:trHeight w:val="73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1.7</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Четыре измерения силы бренда по модели Т. </w:t>
            </w:r>
            <w:proofErr w:type="spellStart"/>
            <w:r w:rsidRPr="00C04190">
              <w:rPr>
                <w:rFonts w:ascii="Arial" w:eastAsia="Times New Roman" w:hAnsi="Arial" w:cs="Arial"/>
                <w:sz w:val="24"/>
                <w:szCs w:val="24"/>
                <w:lang w:eastAsia="ru-RU"/>
              </w:rPr>
              <w:t>Гэда</w:t>
            </w:r>
            <w:proofErr w:type="spellEnd"/>
            <w:r w:rsidRPr="00C04190">
              <w:rPr>
                <w:rFonts w:ascii="Arial" w:eastAsia="Times New Roman" w:hAnsi="Arial" w:cs="Arial"/>
                <w:sz w:val="24"/>
                <w:szCs w:val="24"/>
                <w:lang w:eastAsia="ru-RU"/>
              </w:rPr>
              <w:t xml:space="preserve"> </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Функциональное (восприятие полезности), социальное (идентификация с социальной группой), духовное (этичность, ответственность), ментальное (психологическая поддержка личностной трансформации).</w:t>
            </w:r>
          </w:p>
        </w:tc>
      </w:tr>
      <w:tr w:rsidR="00C04190" w:rsidRPr="00C04190" w:rsidTr="00C04190">
        <w:trPr>
          <w:trHeight w:val="73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1.8</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proofErr w:type="spellStart"/>
            <w:r w:rsidRPr="00C04190">
              <w:rPr>
                <w:rFonts w:ascii="Arial" w:eastAsia="Times New Roman" w:hAnsi="Arial" w:cs="Arial"/>
                <w:sz w:val="24"/>
                <w:szCs w:val="24"/>
                <w:lang w:eastAsia="ru-RU"/>
              </w:rPr>
              <w:t>СЭМы</w:t>
            </w:r>
            <w:proofErr w:type="spellEnd"/>
            <w:r w:rsidRPr="00C04190">
              <w:rPr>
                <w:rFonts w:ascii="Arial" w:eastAsia="Times New Roman" w:hAnsi="Arial" w:cs="Arial"/>
                <w:sz w:val="24"/>
                <w:szCs w:val="24"/>
                <w:lang w:eastAsia="ru-RU"/>
              </w:rPr>
              <w:t xml:space="preserve"> – стратегические эмпирические модули</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ощущения, чувства, размышления, действия, соотнесение. ПП –проводники переживаний</w:t>
            </w:r>
          </w:p>
        </w:tc>
      </w:tr>
      <w:tr w:rsidR="00C04190" w:rsidRPr="00C04190" w:rsidTr="00C04190">
        <w:trPr>
          <w:trHeight w:val="73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1.9</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Драйверы организации: миссия, ценности, история. Драйверы </w:t>
            </w:r>
            <w:r w:rsidRPr="00C04190">
              <w:rPr>
                <w:rFonts w:ascii="Arial" w:eastAsia="Times New Roman" w:hAnsi="Arial" w:cs="Arial"/>
                <w:sz w:val="24"/>
                <w:szCs w:val="24"/>
                <w:lang w:eastAsia="ru-RU"/>
              </w:rPr>
              <w:lastRenderedPageBreak/>
              <w:t xml:space="preserve">бренда принцип, индивидуальность, ассоциации, команды. </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lastRenderedPageBreak/>
              <w:t xml:space="preserve">Аудит </w:t>
            </w:r>
            <w:proofErr w:type="spellStart"/>
            <w:r w:rsidRPr="00C04190">
              <w:rPr>
                <w:rFonts w:ascii="Arial" w:eastAsia="Times New Roman" w:hAnsi="Arial" w:cs="Arial"/>
                <w:sz w:val="24"/>
                <w:szCs w:val="24"/>
                <w:lang w:eastAsia="ru-RU"/>
              </w:rPr>
              <w:t>брендсреды</w:t>
            </w:r>
            <w:proofErr w:type="spellEnd"/>
            <w:r w:rsidRPr="00C04190">
              <w:rPr>
                <w:rFonts w:ascii="Arial" w:eastAsia="Times New Roman" w:hAnsi="Arial" w:cs="Arial"/>
                <w:sz w:val="24"/>
                <w:szCs w:val="24"/>
                <w:lang w:eastAsia="ru-RU"/>
              </w:rPr>
              <w:t>. Стимулирование командного мышления.</w:t>
            </w:r>
          </w:p>
        </w:tc>
      </w:tr>
      <w:tr w:rsidR="00C04190" w:rsidRPr="00C04190" w:rsidTr="00C04190">
        <w:trPr>
          <w:trHeight w:val="840"/>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lastRenderedPageBreak/>
              <w:t>1.10</w:t>
            </w:r>
          </w:p>
        </w:tc>
        <w:tc>
          <w:tcPr>
            <w:tcW w:w="2516" w:type="dxa"/>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Развитие бренда</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Ключевые сегменты бренда. Позиционирование брендов. Функции брендинга.</w:t>
            </w:r>
          </w:p>
        </w:tc>
      </w:tr>
      <w:tr w:rsidR="00C04190" w:rsidRPr="00C04190" w:rsidTr="00C04190">
        <w:trPr>
          <w:trHeight w:val="84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1.11</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Исследования бренда</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Исследование потребительских предпочтений. Тестирование креативной идеи бренда</w:t>
            </w:r>
          </w:p>
        </w:tc>
      </w:tr>
      <w:tr w:rsidR="00C04190" w:rsidRPr="00C04190" w:rsidTr="00C04190">
        <w:trPr>
          <w:trHeight w:val="840"/>
        </w:trPr>
        <w:tc>
          <w:tcPr>
            <w:tcW w:w="739" w:type="dxa"/>
            <w:tcBorders>
              <w:top w:val="single" w:sz="4" w:space="0" w:color="000000"/>
              <w:left w:val="single" w:sz="4" w:space="0" w:color="000000"/>
              <w:bottom w:val="single" w:sz="4" w:space="0" w:color="000000"/>
              <w:right w:val="nil"/>
            </w:tcBorders>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1.12</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Управление брендом</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Управление брендом в соответствии с комплексом маркетинга</w:t>
            </w:r>
          </w:p>
        </w:tc>
      </w:tr>
      <w:tr w:rsidR="00C04190" w:rsidRPr="00C04190" w:rsidTr="00C04190">
        <w:trPr>
          <w:trHeight w:val="277"/>
        </w:trPr>
        <w:tc>
          <w:tcPr>
            <w:tcW w:w="9585" w:type="dxa"/>
            <w:gridSpan w:val="3"/>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napToGrid w:val="0"/>
              <w:spacing w:after="0" w:line="240" w:lineRule="auto"/>
              <w:ind w:left="-108"/>
              <w:jc w:val="center"/>
              <w:rPr>
                <w:rFonts w:ascii="Arial" w:eastAsia="Times New Roman" w:hAnsi="Arial" w:cs="Arial"/>
                <w:b/>
                <w:snapToGrid w:val="0"/>
                <w:sz w:val="24"/>
                <w:szCs w:val="24"/>
                <w:lang w:eastAsia="ru-RU"/>
              </w:rPr>
            </w:pPr>
            <w:r w:rsidRPr="00C04190">
              <w:rPr>
                <w:rFonts w:ascii="Arial" w:eastAsia="Times New Roman" w:hAnsi="Arial" w:cs="Arial"/>
                <w:b/>
                <w:snapToGrid w:val="0"/>
                <w:sz w:val="24"/>
                <w:szCs w:val="24"/>
                <w:lang w:eastAsia="ru-RU"/>
              </w:rPr>
              <w:t>2. Практические занятия</w:t>
            </w:r>
          </w:p>
        </w:tc>
      </w:tr>
      <w:tr w:rsidR="00C04190" w:rsidRPr="00C04190" w:rsidTr="00C04190">
        <w:trPr>
          <w:trHeight w:val="543"/>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2.1</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Бренд как маркетинговое понятие. Структура и разновидности бренда.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Формирование умений и навыков проведения комплексной </w:t>
            </w:r>
            <w:proofErr w:type="spellStart"/>
            <w:r w:rsidRPr="00C04190">
              <w:rPr>
                <w:rFonts w:ascii="Arial" w:eastAsia="Times New Roman" w:hAnsi="Arial" w:cs="Arial"/>
                <w:sz w:val="24"/>
                <w:szCs w:val="24"/>
                <w:lang w:eastAsia="ru-RU"/>
              </w:rPr>
              <w:t>брендинговй</w:t>
            </w:r>
            <w:proofErr w:type="spellEnd"/>
            <w:r w:rsidRPr="00C04190">
              <w:rPr>
                <w:rFonts w:ascii="Arial" w:eastAsia="Times New Roman" w:hAnsi="Arial" w:cs="Arial"/>
                <w:sz w:val="24"/>
                <w:szCs w:val="24"/>
                <w:lang w:eastAsia="ru-RU"/>
              </w:rPr>
              <w:t xml:space="preserve"> политики компаний</w:t>
            </w:r>
          </w:p>
        </w:tc>
      </w:tr>
      <w:tr w:rsidR="00C04190" w:rsidRPr="00C04190" w:rsidTr="00C04190">
        <w:trPr>
          <w:trHeight w:val="1110"/>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2.2</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Процесс создания бренда.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napToGrid w:val="0"/>
                <w:sz w:val="24"/>
                <w:szCs w:val="24"/>
                <w:lang w:eastAsia="ru-RU"/>
              </w:rPr>
              <w:t xml:space="preserve"> </w:t>
            </w:r>
            <w:r w:rsidRPr="00C04190">
              <w:rPr>
                <w:rFonts w:ascii="Arial" w:eastAsia="Times New Roman" w:hAnsi="Arial" w:cs="Arial"/>
                <w:sz w:val="24"/>
                <w:szCs w:val="24"/>
                <w:lang w:eastAsia="ru-RU"/>
              </w:rPr>
              <w:t>формирование умений и навыков разработки и формирования брендинга.</w:t>
            </w:r>
          </w:p>
        </w:tc>
      </w:tr>
      <w:tr w:rsidR="00C04190" w:rsidRPr="00C04190" w:rsidTr="00C04190">
        <w:trPr>
          <w:trHeight w:val="277"/>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2.3</w:t>
            </w:r>
          </w:p>
        </w:tc>
        <w:tc>
          <w:tcPr>
            <w:tcW w:w="2516" w:type="dxa"/>
            <w:tcBorders>
              <w:top w:val="single" w:sz="4" w:space="0" w:color="000000"/>
              <w:left w:val="single" w:sz="4" w:space="0" w:color="000000"/>
              <w:bottom w:val="single" w:sz="4" w:space="0" w:color="000000"/>
              <w:right w:val="nil"/>
            </w:tcBorders>
            <w:vAlign w:val="bottom"/>
            <w:hideMark/>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Содержание и атрибуты бренда.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разработки и формирования брендинга.</w:t>
            </w:r>
          </w:p>
        </w:tc>
      </w:tr>
      <w:tr w:rsidR="00C04190" w:rsidRPr="00C04190" w:rsidTr="00C04190">
        <w:trPr>
          <w:trHeight w:val="821"/>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2.4</w:t>
            </w:r>
          </w:p>
        </w:tc>
        <w:tc>
          <w:tcPr>
            <w:tcW w:w="2516" w:type="dxa"/>
            <w:tcBorders>
              <w:top w:val="single" w:sz="4" w:space="0" w:color="000000"/>
              <w:left w:val="single" w:sz="4" w:space="0" w:color="000000"/>
              <w:bottom w:val="single" w:sz="4" w:space="0" w:color="000000"/>
              <w:right w:val="nil"/>
            </w:tcBorders>
            <w:hideMark/>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Тенденции брендинга ХХ1 века.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Формирование умений и навыков проектирования в области </w:t>
            </w:r>
            <w:proofErr w:type="spellStart"/>
            <w:r w:rsidRPr="00C04190">
              <w:rPr>
                <w:rFonts w:ascii="Arial" w:eastAsia="Times New Roman" w:hAnsi="Arial" w:cs="Arial"/>
                <w:sz w:val="24"/>
                <w:szCs w:val="24"/>
                <w:lang w:eastAsia="ru-RU"/>
              </w:rPr>
              <w:t>брендинга</w:t>
            </w:r>
            <w:proofErr w:type="spellEnd"/>
            <w:r w:rsidRPr="00C04190">
              <w:rPr>
                <w:rFonts w:ascii="Arial" w:eastAsia="Times New Roman" w:hAnsi="Arial" w:cs="Arial"/>
                <w:sz w:val="24"/>
                <w:szCs w:val="24"/>
                <w:lang w:eastAsia="ru-RU"/>
              </w:rPr>
              <w:t xml:space="preserve"> и </w:t>
            </w:r>
            <w:proofErr w:type="spellStart"/>
            <w:r w:rsidRPr="00C04190">
              <w:rPr>
                <w:rFonts w:ascii="Arial" w:eastAsia="Times New Roman" w:hAnsi="Arial" w:cs="Arial"/>
                <w:sz w:val="24"/>
                <w:szCs w:val="24"/>
                <w:lang w:eastAsia="ru-RU"/>
              </w:rPr>
              <w:t>ребрендинга</w:t>
            </w:r>
            <w:proofErr w:type="spellEnd"/>
            <w:r w:rsidRPr="00C04190">
              <w:rPr>
                <w:rFonts w:ascii="Arial" w:eastAsia="Times New Roman" w:hAnsi="Arial" w:cs="Arial"/>
                <w:sz w:val="24"/>
                <w:szCs w:val="24"/>
                <w:lang w:eastAsia="ru-RU"/>
              </w:rPr>
              <w:t>.</w:t>
            </w:r>
          </w:p>
        </w:tc>
      </w:tr>
      <w:tr w:rsidR="00C04190" w:rsidRPr="00C04190" w:rsidTr="00C04190">
        <w:trPr>
          <w:trHeight w:val="1249"/>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2.5</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pacing w:after="0" w:line="240" w:lineRule="auto"/>
              <w:jc w:val="both"/>
              <w:rPr>
                <w:rFonts w:ascii="Arial" w:eastAsia="Times New Roman" w:hAnsi="Arial" w:cs="Arial"/>
                <w:sz w:val="20"/>
                <w:szCs w:val="20"/>
              </w:rPr>
            </w:pPr>
            <w:r w:rsidRPr="00C04190">
              <w:rPr>
                <w:rFonts w:ascii="Arial" w:eastAsia="Times New Roman" w:hAnsi="Arial" w:cs="Arial"/>
                <w:sz w:val="24"/>
                <w:szCs w:val="24"/>
                <w:lang w:eastAsia="ru-RU"/>
              </w:rPr>
              <w:t xml:space="preserve">Бренд как объект мифотворчества.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pacing w:after="0" w:line="240" w:lineRule="auto"/>
              <w:jc w:val="both"/>
              <w:rPr>
                <w:rFonts w:ascii="Arial" w:eastAsia="Times New Roman" w:hAnsi="Arial" w:cs="Arial"/>
                <w:sz w:val="20"/>
                <w:szCs w:val="20"/>
              </w:rPr>
            </w:pPr>
            <w:r w:rsidRPr="00C04190">
              <w:rPr>
                <w:rFonts w:ascii="Arial" w:eastAsia="Times New Roman" w:hAnsi="Arial" w:cs="Arial"/>
                <w:sz w:val="24"/>
                <w:szCs w:val="24"/>
                <w:lang w:eastAsia="ru-RU"/>
              </w:rPr>
              <w:t>Формирование умений и навыков анализа коммуникационных процессов в организации и разработке предложений по повышению их эффективности.</w:t>
            </w:r>
          </w:p>
        </w:tc>
      </w:tr>
      <w:tr w:rsidR="00C04190" w:rsidRPr="00C04190" w:rsidTr="00C04190">
        <w:trPr>
          <w:trHeight w:val="1443"/>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2.6</w:t>
            </w:r>
          </w:p>
        </w:tc>
        <w:tc>
          <w:tcPr>
            <w:tcW w:w="2516" w:type="dxa"/>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40" w:lineRule="auto"/>
              <w:rPr>
                <w:rFonts w:ascii="Arial" w:eastAsia="Times New Roman" w:hAnsi="Arial" w:cs="Arial"/>
                <w:sz w:val="20"/>
                <w:szCs w:val="20"/>
              </w:rPr>
            </w:pPr>
            <w:r w:rsidRPr="00C04190">
              <w:rPr>
                <w:rFonts w:ascii="Arial" w:eastAsia="Times New Roman" w:hAnsi="Arial" w:cs="Arial"/>
                <w:sz w:val="24"/>
                <w:szCs w:val="24"/>
                <w:lang w:eastAsia="ru-RU"/>
              </w:rPr>
              <w:t xml:space="preserve">Коммуникативные, семиотические и социально- психологические аспекты брендинга.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jc w:val="both"/>
              <w:rPr>
                <w:rFonts w:ascii="Arial" w:eastAsia="Times New Roman" w:hAnsi="Arial" w:cs="Arial"/>
                <w:sz w:val="20"/>
                <w:szCs w:val="20"/>
              </w:rPr>
            </w:pPr>
            <w:r w:rsidRPr="00C04190">
              <w:rPr>
                <w:rFonts w:ascii="Arial" w:eastAsia="Times New Roman" w:hAnsi="Arial" w:cs="Arial"/>
                <w:sz w:val="24"/>
                <w:szCs w:val="24"/>
                <w:lang w:eastAsia="ru-RU"/>
              </w:rPr>
              <w:t>Формирование умений и навыков анализа коммуникационных процессов в организации и разработке предложений по повышению их эффективности</w:t>
            </w:r>
          </w:p>
        </w:tc>
      </w:tr>
      <w:tr w:rsidR="00C04190" w:rsidRPr="00C04190" w:rsidTr="00C04190">
        <w:trPr>
          <w:trHeight w:val="1124"/>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2.7</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Технологии брендинга. </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76"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анализа коммуникационных процессов в организации и разработке предложений по повышению их эффективности.</w:t>
            </w:r>
          </w:p>
        </w:tc>
      </w:tr>
      <w:tr w:rsidR="00C04190" w:rsidRPr="00C04190" w:rsidTr="00C04190">
        <w:trPr>
          <w:trHeight w:val="1126"/>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2.8</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0"/>
                <w:szCs w:val="20"/>
              </w:rPr>
            </w:pPr>
            <w:r w:rsidRPr="00C04190">
              <w:rPr>
                <w:rFonts w:ascii="Arial" w:eastAsia="Times New Roman" w:hAnsi="Arial" w:cs="Arial"/>
                <w:sz w:val="24"/>
                <w:szCs w:val="24"/>
                <w:lang w:eastAsia="ru-RU"/>
              </w:rPr>
              <w:t xml:space="preserve">Бренд-менеджмент и стратегии управления брендом.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76" w:lineRule="auto"/>
              <w:jc w:val="both"/>
              <w:rPr>
                <w:rFonts w:ascii="Arial" w:eastAsia="Times New Roman" w:hAnsi="Arial" w:cs="Arial"/>
                <w:sz w:val="20"/>
                <w:szCs w:val="20"/>
              </w:rPr>
            </w:pPr>
            <w:r w:rsidRPr="00C04190">
              <w:rPr>
                <w:rFonts w:ascii="Arial" w:eastAsia="Times New Roman" w:hAnsi="Arial" w:cs="Arial"/>
                <w:sz w:val="24"/>
                <w:szCs w:val="24"/>
                <w:lang w:eastAsia="ru-RU"/>
              </w:rPr>
              <w:t>Формирование умений и навыков проведения комплексной брендинговой политики компаний.</w:t>
            </w:r>
          </w:p>
        </w:tc>
      </w:tr>
      <w:tr w:rsidR="00C04190" w:rsidRPr="00C04190" w:rsidTr="00C04190">
        <w:trPr>
          <w:trHeight w:val="1270"/>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lastRenderedPageBreak/>
              <w:t>2.9</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pacing w:after="0" w:line="240" w:lineRule="auto"/>
              <w:rPr>
                <w:rFonts w:ascii="Arial" w:eastAsia="Times New Roman" w:hAnsi="Arial" w:cs="Arial"/>
                <w:bCs/>
                <w:iCs/>
                <w:sz w:val="20"/>
                <w:szCs w:val="20"/>
              </w:rPr>
            </w:pPr>
            <w:r w:rsidRPr="00C04190">
              <w:rPr>
                <w:rFonts w:ascii="Arial" w:eastAsia="Times New Roman" w:hAnsi="Arial" w:cs="Arial"/>
                <w:sz w:val="24"/>
                <w:szCs w:val="24"/>
                <w:lang w:eastAsia="ru-RU"/>
              </w:rPr>
              <w:t xml:space="preserve">Организационное моделирование в управлении </w:t>
            </w:r>
            <w:proofErr w:type="spellStart"/>
            <w:r w:rsidRPr="00C04190">
              <w:rPr>
                <w:rFonts w:ascii="Arial" w:eastAsia="Times New Roman" w:hAnsi="Arial" w:cs="Arial"/>
                <w:sz w:val="24"/>
                <w:szCs w:val="24"/>
                <w:lang w:eastAsia="ru-RU"/>
              </w:rPr>
              <w:t>брендингом</w:t>
            </w:r>
            <w:proofErr w:type="spellEnd"/>
            <w:r w:rsidRPr="00C04190">
              <w:rPr>
                <w:rFonts w:ascii="Arial" w:eastAsia="Times New Roman" w:hAnsi="Arial" w:cs="Arial"/>
                <w:sz w:val="24"/>
                <w:szCs w:val="24"/>
                <w:lang w:eastAsia="ru-RU"/>
              </w:rPr>
              <w:t xml:space="preserve">. </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самостоятельной и правильной оценки эффективности управления брендами.</w:t>
            </w:r>
          </w:p>
          <w:p w:rsidR="00C04190" w:rsidRPr="00C04190" w:rsidRDefault="00C04190" w:rsidP="00C04190">
            <w:pPr>
              <w:snapToGrid w:val="0"/>
              <w:spacing w:after="0" w:line="276" w:lineRule="auto"/>
              <w:jc w:val="both"/>
              <w:rPr>
                <w:rFonts w:ascii="Arial" w:eastAsia="Times New Roman" w:hAnsi="Arial" w:cs="Arial"/>
                <w:bCs/>
                <w:iCs/>
                <w:sz w:val="20"/>
                <w:szCs w:val="20"/>
              </w:rPr>
            </w:pPr>
          </w:p>
        </w:tc>
      </w:tr>
      <w:tr w:rsidR="00C04190" w:rsidRPr="00C04190" w:rsidTr="00C04190">
        <w:trPr>
          <w:trHeight w:val="848"/>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2.10</w:t>
            </w:r>
          </w:p>
        </w:tc>
        <w:tc>
          <w:tcPr>
            <w:tcW w:w="2516" w:type="dxa"/>
            <w:tcBorders>
              <w:top w:val="single" w:sz="4" w:space="0" w:color="000000"/>
              <w:left w:val="single" w:sz="4" w:space="0" w:color="000000"/>
              <w:bottom w:val="single" w:sz="4" w:space="0" w:color="000000"/>
              <w:right w:val="nil"/>
            </w:tcBorders>
            <w:vAlign w:val="center"/>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Корпоративные формы развития бренда. </w:t>
            </w:r>
          </w:p>
        </w:tc>
        <w:tc>
          <w:tcPr>
            <w:tcW w:w="6330" w:type="dxa"/>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самостоятельной и правильной оценки эффективности управления брендами.</w:t>
            </w:r>
          </w:p>
        </w:tc>
      </w:tr>
      <w:tr w:rsidR="00C04190" w:rsidRPr="00C04190" w:rsidTr="00C04190">
        <w:trPr>
          <w:trHeight w:val="1376"/>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2.11</w:t>
            </w:r>
          </w:p>
        </w:tc>
        <w:tc>
          <w:tcPr>
            <w:tcW w:w="2516" w:type="dxa"/>
            <w:tcBorders>
              <w:top w:val="single" w:sz="4" w:space="0" w:color="000000"/>
              <w:left w:val="single" w:sz="4" w:space="0" w:color="000000"/>
              <w:bottom w:val="single" w:sz="4" w:space="0" w:color="000000"/>
              <w:right w:val="nil"/>
            </w:tcBorders>
            <w:vAlign w:val="bottom"/>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Международный аспект процесса глобализации марок. Потребность в глобальных марках.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разработки бренда, вывода его на рынок, управления брендом, оценки стоимости бренда.</w:t>
            </w:r>
          </w:p>
        </w:tc>
      </w:tr>
      <w:tr w:rsidR="00C04190" w:rsidRPr="00C04190" w:rsidTr="00C04190">
        <w:trPr>
          <w:trHeight w:val="832"/>
        </w:trPr>
        <w:tc>
          <w:tcPr>
            <w:tcW w:w="739" w:type="dxa"/>
            <w:tcBorders>
              <w:top w:val="single" w:sz="4" w:space="0" w:color="000000"/>
              <w:left w:val="single" w:sz="4" w:space="0" w:color="000000"/>
              <w:bottom w:val="single" w:sz="4" w:space="0" w:color="000000"/>
              <w:right w:val="nil"/>
            </w:tcBorders>
            <w:hideMark/>
          </w:tcPr>
          <w:p w:rsidR="00C04190" w:rsidRPr="00C04190" w:rsidRDefault="00C04190" w:rsidP="00C04190">
            <w:pPr>
              <w:snapToGrid w:val="0"/>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2.12</w:t>
            </w:r>
          </w:p>
        </w:tc>
        <w:tc>
          <w:tcPr>
            <w:tcW w:w="2516" w:type="dxa"/>
            <w:tcBorders>
              <w:top w:val="single" w:sz="4" w:space="0" w:color="000000"/>
              <w:left w:val="single" w:sz="4" w:space="0" w:color="000000"/>
              <w:bottom w:val="single" w:sz="4" w:space="0" w:color="000000"/>
              <w:right w:val="nil"/>
            </w:tcBorders>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Правовые аспекты брендинга. </w:t>
            </w:r>
          </w:p>
        </w:tc>
        <w:tc>
          <w:tcPr>
            <w:tcW w:w="6330" w:type="dxa"/>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ind w:left="-108"/>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Формирование умений и навыков формирование умений и навыков разработки бренда, вывода его на рынок, управления брендом, оценки стоимости бренда.</w:t>
            </w:r>
          </w:p>
        </w:tc>
      </w:tr>
    </w:tbl>
    <w:p w:rsidR="00C04190" w:rsidRPr="00C04190" w:rsidRDefault="00C04190" w:rsidP="00C04190">
      <w:pPr>
        <w:spacing w:after="0" w:line="240" w:lineRule="auto"/>
        <w:jc w:val="both"/>
        <w:rPr>
          <w:rFonts w:ascii="Arial" w:eastAsia="Times New Roman" w:hAnsi="Arial" w:cs="Arial"/>
          <w:b/>
          <w:sz w:val="24"/>
          <w:szCs w:val="24"/>
          <w:lang w:eastAsia="ru-RU"/>
        </w:rPr>
      </w:pPr>
    </w:p>
    <w:p w:rsidR="00C04190" w:rsidRPr="00C04190" w:rsidRDefault="00C04190" w:rsidP="00C04190">
      <w:pPr>
        <w:spacing w:after="0" w:line="240" w:lineRule="auto"/>
        <w:jc w:val="both"/>
        <w:rPr>
          <w:rFonts w:ascii="Arial" w:eastAsia="Times New Roman" w:hAnsi="Arial" w:cs="Arial"/>
          <w:b/>
          <w:bCs/>
          <w:sz w:val="24"/>
          <w:szCs w:val="24"/>
          <w:lang w:eastAsia="ru-RU"/>
        </w:rPr>
      </w:pPr>
      <w:r w:rsidRPr="00C04190">
        <w:rPr>
          <w:rFonts w:ascii="Arial" w:eastAsia="Times New Roman" w:hAnsi="Arial" w:cs="Arial"/>
          <w:b/>
          <w:sz w:val="24"/>
          <w:szCs w:val="24"/>
          <w:lang w:eastAsia="ru-RU"/>
        </w:rPr>
        <w:t>13.2 Темы (разделы)</w:t>
      </w:r>
      <w:r w:rsidRPr="00C04190">
        <w:rPr>
          <w:rFonts w:ascii="Arial" w:eastAsia="Times New Roman" w:hAnsi="Arial" w:cs="Arial"/>
          <w:b/>
          <w:bCs/>
          <w:sz w:val="24"/>
          <w:szCs w:val="24"/>
          <w:lang w:eastAsia="ru-RU"/>
        </w:rPr>
        <w:t xml:space="preserve"> дисциплины и виды занятий</w:t>
      </w:r>
    </w:p>
    <w:p w:rsidR="00C04190" w:rsidRPr="00C04190" w:rsidRDefault="00C04190" w:rsidP="00C04190">
      <w:pPr>
        <w:spacing w:after="0" w:line="240" w:lineRule="auto"/>
        <w:jc w:val="both"/>
        <w:rPr>
          <w:rFonts w:ascii="Arial" w:eastAsia="Times New Roman" w:hAnsi="Arial" w:cs="Arial"/>
          <w:b/>
          <w:bCs/>
          <w:sz w:val="24"/>
          <w:szCs w:val="24"/>
          <w:lang w:eastAsia="ru-RU"/>
        </w:rPr>
      </w:pPr>
    </w:p>
    <w:tbl>
      <w:tblPr>
        <w:tblW w:w="4962" w:type="pct"/>
        <w:tblLook w:val="04A0" w:firstRow="1" w:lastRow="0" w:firstColumn="1" w:lastColumn="0" w:noHBand="0" w:noVBand="1"/>
      </w:tblPr>
      <w:tblGrid>
        <w:gridCol w:w="502"/>
        <w:gridCol w:w="3108"/>
        <w:gridCol w:w="1254"/>
        <w:gridCol w:w="1499"/>
        <w:gridCol w:w="2076"/>
        <w:gridCol w:w="835"/>
      </w:tblGrid>
      <w:tr w:rsidR="00C04190" w:rsidRPr="00C04190" w:rsidTr="00C04190">
        <w:trPr>
          <w:cantSplit/>
        </w:trPr>
        <w:tc>
          <w:tcPr>
            <w:tcW w:w="271" w:type="pct"/>
            <w:vMerge w:val="restart"/>
            <w:tcBorders>
              <w:top w:val="single" w:sz="4" w:space="0" w:color="000000"/>
              <w:left w:val="single" w:sz="4" w:space="0" w:color="000000"/>
              <w:bottom w:val="single" w:sz="2" w:space="0" w:color="auto"/>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sz w:val="20"/>
                <w:szCs w:val="20"/>
                <w:lang w:eastAsia="ru-RU"/>
              </w:rPr>
            </w:pPr>
            <w:r w:rsidRPr="00C04190">
              <w:rPr>
                <w:rFonts w:ascii="Arial" w:eastAsia="Times New Roman" w:hAnsi="Arial" w:cs="Arial"/>
                <w:sz w:val="20"/>
                <w:szCs w:val="20"/>
                <w:lang w:eastAsia="ru-RU"/>
              </w:rPr>
              <w:t>№ п/п</w:t>
            </w:r>
          </w:p>
        </w:tc>
        <w:tc>
          <w:tcPr>
            <w:tcW w:w="1676" w:type="pct"/>
            <w:vMerge w:val="restart"/>
            <w:tcBorders>
              <w:top w:val="single" w:sz="4" w:space="0" w:color="000000"/>
              <w:left w:val="single" w:sz="4" w:space="0" w:color="000000"/>
              <w:bottom w:val="single" w:sz="2" w:space="0" w:color="auto"/>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sz w:val="20"/>
                <w:szCs w:val="20"/>
                <w:lang w:eastAsia="ru-RU"/>
              </w:rPr>
            </w:pPr>
            <w:r w:rsidRPr="00C04190">
              <w:rPr>
                <w:rFonts w:ascii="Arial" w:eastAsia="Times New Roman" w:hAnsi="Arial" w:cs="Arial"/>
                <w:sz w:val="20"/>
                <w:szCs w:val="20"/>
                <w:lang w:eastAsia="ru-RU"/>
              </w:rPr>
              <w:t xml:space="preserve">Наименование темы </w:t>
            </w:r>
          </w:p>
          <w:p w:rsidR="00C04190" w:rsidRPr="00C04190" w:rsidRDefault="00C04190" w:rsidP="00C04190">
            <w:pPr>
              <w:snapToGrid w:val="0"/>
              <w:spacing w:after="0" w:line="240" w:lineRule="auto"/>
              <w:jc w:val="center"/>
              <w:rPr>
                <w:rFonts w:ascii="Arial" w:eastAsia="Times New Roman" w:hAnsi="Arial" w:cs="Arial"/>
                <w:sz w:val="20"/>
                <w:szCs w:val="20"/>
                <w:lang w:eastAsia="ru-RU"/>
              </w:rPr>
            </w:pPr>
            <w:r w:rsidRPr="00C04190">
              <w:rPr>
                <w:rFonts w:ascii="Arial" w:eastAsia="Times New Roman" w:hAnsi="Arial" w:cs="Arial"/>
                <w:sz w:val="20"/>
                <w:szCs w:val="20"/>
                <w:lang w:eastAsia="ru-RU"/>
              </w:rPr>
              <w:t>дисциплины</w:t>
            </w:r>
          </w:p>
        </w:tc>
        <w:tc>
          <w:tcPr>
            <w:tcW w:w="3053" w:type="pct"/>
            <w:gridSpan w:val="4"/>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jc w:val="center"/>
              <w:rPr>
                <w:rFonts w:ascii="Arial" w:eastAsia="Times New Roman" w:hAnsi="Arial" w:cs="Arial"/>
                <w:sz w:val="20"/>
                <w:szCs w:val="20"/>
                <w:lang w:eastAsia="ru-RU"/>
              </w:rPr>
            </w:pPr>
            <w:r w:rsidRPr="00C04190">
              <w:rPr>
                <w:rFonts w:ascii="Arial" w:eastAsia="Times New Roman" w:hAnsi="Arial" w:cs="Arial"/>
                <w:sz w:val="20"/>
                <w:szCs w:val="20"/>
                <w:lang w:eastAsia="ru-RU"/>
              </w:rPr>
              <w:t>Виды занятий (часов)</w:t>
            </w:r>
          </w:p>
        </w:tc>
      </w:tr>
      <w:tr w:rsidR="00C04190" w:rsidRPr="00C04190" w:rsidTr="00C04190">
        <w:trPr>
          <w:cantSplit/>
        </w:trPr>
        <w:tc>
          <w:tcPr>
            <w:tcW w:w="0" w:type="auto"/>
            <w:vMerge/>
            <w:tcBorders>
              <w:top w:val="single" w:sz="4" w:space="0" w:color="000000"/>
              <w:left w:val="single" w:sz="4" w:space="0" w:color="000000"/>
              <w:bottom w:val="single" w:sz="2" w:space="0" w:color="auto"/>
              <w:right w:val="nil"/>
            </w:tcBorders>
            <w:vAlign w:val="center"/>
            <w:hideMark/>
          </w:tcPr>
          <w:p w:rsidR="00C04190" w:rsidRPr="00C04190" w:rsidRDefault="00C04190" w:rsidP="00C04190">
            <w:pPr>
              <w:spacing w:after="0" w:line="240" w:lineRule="auto"/>
              <w:rPr>
                <w:rFonts w:ascii="Arial" w:eastAsia="Times New Roman" w:hAnsi="Arial" w:cs="Arial"/>
                <w:sz w:val="20"/>
                <w:szCs w:val="20"/>
                <w:lang w:eastAsia="ru-RU"/>
              </w:rPr>
            </w:pPr>
          </w:p>
        </w:tc>
        <w:tc>
          <w:tcPr>
            <w:tcW w:w="0" w:type="auto"/>
            <w:vMerge/>
            <w:tcBorders>
              <w:top w:val="single" w:sz="4" w:space="0" w:color="000000"/>
              <w:left w:val="single" w:sz="4" w:space="0" w:color="000000"/>
              <w:bottom w:val="single" w:sz="2" w:space="0" w:color="auto"/>
              <w:right w:val="nil"/>
            </w:tcBorders>
            <w:vAlign w:val="center"/>
            <w:hideMark/>
          </w:tcPr>
          <w:p w:rsidR="00C04190" w:rsidRPr="00C04190" w:rsidRDefault="00C04190" w:rsidP="00C04190">
            <w:pPr>
              <w:spacing w:after="0" w:line="240" w:lineRule="auto"/>
              <w:rPr>
                <w:rFonts w:ascii="Arial" w:eastAsia="Times New Roman" w:hAnsi="Arial" w:cs="Arial"/>
                <w:sz w:val="20"/>
                <w:szCs w:val="20"/>
                <w:lang w:eastAsia="ru-RU"/>
              </w:rPr>
            </w:pPr>
          </w:p>
        </w:tc>
        <w:tc>
          <w:tcPr>
            <w:tcW w:w="676" w:type="pct"/>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Лекции</w:t>
            </w:r>
          </w:p>
        </w:tc>
        <w:tc>
          <w:tcPr>
            <w:tcW w:w="808" w:type="pct"/>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Практические</w:t>
            </w:r>
          </w:p>
        </w:tc>
        <w:tc>
          <w:tcPr>
            <w:tcW w:w="1119" w:type="pct"/>
            <w:tcBorders>
              <w:top w:val="single" w:sz="4" w:space="0" w:color="000000"/>
              <w:left w:val="single" w:sz="4" w:space="0" w:color="000000"/>
              <w:bottom w:val="single" w:sz="4" w:space="0" w:color="000000"/>
              <w:right w:val="nil"/>
            </w:tcBorders>
            <w:vAlign w:val="center"/>
            <w:hideMark/>
          </w:tcPr>
          <w:p w:rsidR="00C04190" w:rsidRPr="00C04190" w:rsidRDefault="00C04190" w:rsidP="00C04190">
            <w:pPr>
              <w:snapToGrid w:val="0"/>
              <w:spacing w:after="0" w:line="240" w:lineRule="auto"/>
              <w:ind w:left="-168" w:right="-110"/>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Самостоятельная работа</w:t>
            </w:r>
          </w:p>
        </w:tc>
        <w:tc>
          <w:tcPr>
            <w:tcW w:w="450" w:type="pct"/>
            <w:tcBorders>
              <w:top w:val="single" w:sz="4" w:space="0" w:color="000000"/>
              <w:left w:val="single" w:sz="4" w:space="0" w:color="000000"/>
              <w:bottom w:val="single" w:sz="4" w:space="0" w:color="000000"/>
              <w:right w:val="single" w:sz="4" w:space="0" w:color="000000"/>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Всего</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1</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Введение в специальность</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7</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676" w:type="pct"/>
            <w:tcBorders>
              <w:top w:val="single" w:sz="4" w:space="0" w:color="000000"/>
              <w:left w:val="single" w:sz="4" w:space="0" w:color="000000"/>
              <w:bottom w:val="single" w:sz="4" w:space="0" w:color="000000"/>
              <w:right w:val="nil"/>
            </w:tcBorders>
            <w:vAlign w:val="bottom"/>
          </w:tcPr>
          <w:p w:rsidR="00C04190" w:rsidRPr="00C04190" w:rsidRDefault="00C04190" w:rsidP="00C04190">
            <w:pPr>
              <w:shd w:val="clear" w:color="auto" w:fill="FFFFFF"/>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История использования бренда</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8</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3</w:t>
            </w:r>
          </w:p>
        </w:tc>
        <w:tc>
          <w:tcPr>
            <w:tcW w:w="1676" w:type="pct"/>
            <w:tcBorders>
              <w:top w:val="single" w:sz="4" w:space="0" w:color="000000"/>
              <w:left w:val="single" w:sz="4" w:space="0" w:color="000000"/>
              <w:bottom w:val="single" w:sz="4" w:space="0" w:color="000000"/>
              <w:right w:val="nil"/>
            </w:tcBorders>
          </w:tcPr>
          <w:p w:rsidR="00C04190" w:rsidRPr="00C04190" w:rsidRDefault="00C04190" w:rsidP="00C04190">
            <w:pPr>
              <w:shd w:val="clear" w:color="auto" w:fill="FFFFFF"/>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Разработка бренда (бренд-</w:t>
            </w:r>
            <w:proofErr w:type="spellStart"/>
            <w:r w:rsidRPr="00C04190">
              <w:rPr>
                <w:rFonts w:ascii="Arial" w:eastAsia="Times New Roman" w:hAnsi="Arial" w:cs="Arial"/>
                <w:sz w:val="24"/>
                <w:szCs w:val="24"/>
                <w:lang w:eastAsia="ru-RU"/>
              </w:rPr>
              <w:t>билдинг</w:t>
            </w:r>
            <w:proofErr w:type="spellEnd"/>
            <w:r w:rsidRPr="00C04190">
              <w:rPr>
                <w:rFonts w:ascii="Arial" w:eastAsia="Times New Roman" w:hAnsi="Arial" w:cs="Arial"/>
                <w:sz w:val="24"/>
                <w:szCs w:val="24"/>
                <w:lang w:eastAsia="ru-RU"/>
              </w:rPr>
              <w:t>)</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pacing w:after="0" w:line="240" w:lineRule="auto"/>
              <w:jc w:val="both"/>
              <w:rPr>
                <w:rFonts w:ascii="Arial" w:eastAsia="Times New Roman" w:hAnsi="Arial" w:cs="Arial"/>
                <w:sz w:val="20"/>
                <w:szCs w:val="20"/>
              </w:rPr>
            </w:pPr>
            <w:r w:rsidRPr="00C04190">
              <w:rPr>
                <w:rFonts w:ascii="Arial" w:eastAsia="Times New Roman" w:hAnsi="Arial" w:cs="Arial"/>
                <w:sz w:val="24"/>
                <w:szCs w:val="24"/>
                <w:lang w:eastAsia="ru-RU"/>
              </w:rPr>
              <w:t>Основные тенденции и типы брендинга</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5</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0"/>
                <w:szCs w:val="20"/>
              </w:rPr>
            </w:pPr>
            <w:r w:rsidRPr="00C04190">
              <w:rPr>
                <w:rFonts w:ascii="Arial" w:eastAsia="Times New Roman" w:hAnsi="Arial" w:cs="Arial"/>
                <w:sz w:val="24"/>
                <w:szCs w:val="24"/>
                <w:lang w:eastAsia="ru-RU"/>
              </w:rPr>
              <w:t>Создание торговой марки</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9</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6</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Структура марочной идентичности [В.Н. Домнин]:</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7</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7</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Четыре измерения силы бренда по модели Т. </w:t>
            </w:r>
            <w:proofErr w:type="spellStart"/>
            <w:r w:rsidRPr="00C04190">
              <w:rPr>
                <w:rFonts w:ascii="Arial" w:eastAsia="Times New Roman" w:hAnsi="Arial" w:cs="Arial"/>
                <w:sz w:val="24"/>
                <w:szCs w:val="24"/>
                <w:lang w:eastAsia="ru-RU"/>
              </w:rPr>
              <w:t>Гэда</w:t>
            </w:r>
            <w:proofErr w:type="spellEnd"/>
            <w:r w:rsidRPr="00C04190">
              <w:rPr>
                <w:rFonts w:ascii="Arial" w:eastAsia="Times New Roman" w:hAnsi="Arial" w:cs="Arial"/>
                <w:sz w:val="24"/>
                <w:szCs w:val="24"/>
                <w:lang w:eastAsia="ru-RU"/>
              </w:rPr>
              <w:t xml:space="preserve"> </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7</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8</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proofErr w:type="spellStart"/>
            <w:r w:rsidRPr="00C04190">
              <w:rPr>
                <w:rFonts w:ascii="Arial" w:eastAsia="Times New Roman" w:hAnsi="Arial" w:cs="Arial"/>
                <w:sz w:val="24"/>
                <w:szCs w:val="24"/>
                <w:lang w:eastAsia="ru-RU"/>
              </w:rPr>
              <w:t>СЭМы</w:t>
            </w:r>
            <w:proofErr w:type="spellEnd"/>
            <w:r w:rsidRPr="00C04190">
              <w:rPr>
                <w:rFonts w:ascii="Arial" w:eastAsia="Times New Roman" w:hAnsi="Arial" w:cs="Arial"/>
                <w:sz w:val="24"/>
                <w:szCs w:val="24"/>
                <w:lang w:eastAsia="ru-RU"/>
              </w:rPr>
              <w:t xml:space="preserve"> – стратегические эмпирические модули</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7</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9</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Драйверы организации: миссия, ценности, история. Драйверы бренда принцип, индивидуальность, ассоциации, команды. </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8</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10</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Развитие бренда</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6</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12</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11</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Исследования бренда</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6</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11</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12</w:t>
            </w:r>
          </w:p>
        </w:tc>
        <w:tc>
          <w:tcPr>
            <w:tcW w:w="1676"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76"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Управление брендом</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2</w:t>
            </w: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4</w:t>
            </w: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6</w:t>
            </w: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12</w:t>
            </w:r>
          </w:p>
        </w:tc>
      </w:tr>
      <w:tr w:rsidR="00C04190" w:rsidRPr="00C04190" w:rsidTr="00C04190">
        <w:tc>
          <w:tcPr>
            <w:tcW w:w="271" w:type="pct"/>
            <w:tcBorders>
              <w:top w:val="single" w:sz="2" w:space="0" w:color="auto"/>
              <w:left w:val="single" w:sz="2" w:space="0" w:color="auto"/>
              <w:bottom w:val="single" w:sz="2" w:space="0" w:color="auto"/>
              <w:right w:val="single" w:sz="2" w:space="0" w:color="auto"/>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c>
          <w:tcPr>
            <w:tcW w:w="1676" w:type="pct"/>
            <w:tcBorders>
              <w:top w:val="single" w:sz="2" w:space="0" w:color="auto"/>
              <w:left w:val="single" w:sz="2" w:space="0" w:color="auto"/>
              <w:bottom w:val="single" w:sz="2" w:space="0" w:color="auto"/>
              <w:right w:val="single" w:sz="2" w:space="0" w:color="auto"/>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Зачет</w:t>
            </w:r>
          </w:p>
        </w:tc>
        <w:tc>
          <w:tcPr>
            <w:tcW w:w="676" w:type="pct"/>
            <w:tcBorders>
              <w:top w:val="single" w:sz="4" w:space="0" w:color="000000"/>
              <w:left w:val="single" w:sz="2" w:space="0" w:color="auto"/>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c>
          <w:tcPr>
            <w:tcW w:w="808"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c>
          <w:tcPr>
            <w:tcW w:w="1119" w:type="pct"/>
            <w:tcBorders>
              <w:top w:val="single" w:sz="4" w:space="0" w:color="000000"/>
              <w:left w:val="single" w:sz="4" w:space="0" w:color="000000"/>
              <w:bottom w:val="single" w:sz="4" w:space="0" w:color="000000"/>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c>
          <w:tcPr>
            <w:tcW w:w="450" w:type="pct"/>
            <w:tcBorders>
              <w:top w:val="single" w:sz="4" w:space="0" w:color="000000"/>
              <w:left w:val="single" w:sz="4" w:space="0" w:color="000000"/>
              <w:bottom w:val="single" w:sz="4" w:space="0" w:color="000000"/>
              <w:right w:val="single" w:sz="4" w:space="0" w:color="000000"/>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r>
      <w:tr w:rsidR="00C04190" w:rsidRPr="00C04190" w:rsidTr="00C04190">
        <w:trPr>
          <w:trHeight w:val="183"/>
        </w:trPr>
        <w:tc>
          <w:tcPr>
            <w:tcW w:w="271" w:type="pct"/>
            <w:tcBorders>
              <w:top w:val="single" w:sz="2" w:space="0" w:color="auto"/>
              <w:left w:val="nil"/>
              <w:bottom w:val="nil"/>
              <w:right w:val="nil"/>
            </w:tcBorders>
            <w:vAlign w:val="center"/>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p>
        </w:tc>
        <w:tc>
          <w:tcPr>
            <w:tcW w:w="1676" w:type="pct"/>
            <w:tcBorders>
              <w:top w:val="single" w:sz="2" w:space="0" w:color="auto"/>
              <w:left w:val="nil"/>
              <w:bottom w:val="nil"/>
              <w:right w:val="nil"/>
            </w:tcBorders>
            <w:vAlign w:val="center"/>
            <w:hideMark/>
          </w:tcPr>
          <w:p w:rsidR="00C04190" w:rsidRPr="00C04190" w:rsidRDefault="00C04190" w:rsidP="00C04190">
            <w:pPr>
              <w:snapToGrid w:val="0"/>
              <w:spacing w:after="0" w:line="240" w:lineRule="auto"/>
              <w:jc w:val="right"/>
              <w:rPr>
                <w:rFonts w:ascii="Arial" w:eastAsia="Times New Roman" w:hAnsi="Arial" w:cs="Arial"/>
                <w:color w:val="000000"/>
                <w:sz w:val="20"/>
                <w:szCs w:val="20"/>
                <w:lang w:eastAsia="ru-RU"/>
              </w:rPr>
            </w:pPr>
            <w:r w:rsidRPr="00C04190">
              <w:rPr>
                <w:rFonts w:ascii="Arial" w:eastAsia="Times New Roman" w:hAnsi="Arial" w:cs="Arial"/>
                <w:color w:val="000000"/>
                <w:sz w:val="20"/>
                <w:szCs w:val="20"/>
                <w:lang w:eastAsia="ru-RU"/>
              </w:rPr>
              <w:t>Итого:</w:t>
            </w:r>
          </w:p>
        </w:tc>
        <w:tc>
          <w:tcPr>
            <w:tcW w:w="676" w:type="pct"/>
            <w:tcBorders>
              <w:top w:val="single" w:sz="4" w:space="0" w:color="000000"/>
              <w:left w:val="nil"/>
              <w:bottom w:val="nil"/>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18</w:t>
            </w:r>
          </w:p>
        </w:tc>
        <w:tc>
          <w:tcPr>
            <w:tcW w:w="808" w:type="pct"/>
            <w:tcBorders>
              <w:top w:val="single" w:sz="4" w:space="0" w:color="000000"/>
              <w:left w:val="nil"/>
              <w:bottom w:val="nil"/>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36</w:t>
            </w:r>
          </w:p>
        </w:tc>
        <w:tc>
          <w:tcPr>
            <w:tcW w:w="1119" w:type="pct"/>
            <w:tcBorders>
              <w:top w:val="single" w:sz="4" w:space="0" w:color="000000"/>
              <w:left w:val="nil"/>
              <w:bottom w:val="nil"/>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54</w:t>
            </w:r>
          </w:p>
        </w:tc>
        <w:tc>
          <w:tcPr>
            <w:tcW w:w="450" w:type="pct"/>
            <w:tcBorders>
              <w:top w:val="single" w:sz="4" w:space="0" w:color="000000"/>
              <w:left w:val="nil"/>
              <w:bottom w:val="nil"/>
              <w:right w:val="nil"/>
            </w:tcBorders>
            <w:vAlign w:val="center"/>
            <w:hideMark/>
          </w:tcPr>
          <w:p w:rsidR="00C04190" w:rsidRPr="00C04190" w:rsidRDefault="00C04190" w:rsidP="00C04190">
            <w:pPr>
              <w:snapToGrid w:val="0"/>
              <w:spacing w:after="0" w:line="240" w:lineRule="auto"/>
              <w:jc w:val="center"/>
              <w:rPr>
                <w:rFonts w:ascii="Arial" w:eastAsia="Times New Roman" w:hAnsi="Arial" w:cs="Arial"/>
                <w:color w:val="000000"/>
                <w:sz w:val="20"/>
                <w:szCs w:val="20"/>
                <w:lang w:eastAsia="ru-RU"/>
              </w:rPr>
            </w:pPr>
            <w:r>
              <w:rPr>
                <w:rFonts w:ascii="Arial" w:eastAsia="Times New Roman" w:hAnsi="Arial" w:cs="Arial"/>
                <w:color w:val="000000"/>
                <w:sz w:val="20"/>
                <w:szCs w:val="20"/>
                <w:lang w:eastAsia="ru-RU"/>
              </w:rPr>
              <w:t>108</w:t>
            </w:r>
          </w:p>
        </w:tc>
      </w:tr>
    </w:tbl>
    <w:p w:rsidR="00C04190" w:rsidRPr="00C04190" w:rsidRDefault="00C04190" w:rsidP="00C04190">
      <w:pPr>
        <w:spacing w:after="0" w:line="240" w:lineRule="auto"/>
        <w:rPr>
          <w:rFonts w:ascii="Arial" w:eastAsia="Times New Roman" w:hAnsi="Arial" w:cs="Arial"/>
          <w:color w:val="000000"/>
          <w:sz w:val="24"/>
          <w:szCs w:val="24"/>
          <w:lang w:eastAsia="ru-RU"/>
        </w:rPr>
      </w:pPr>
    </w:p>
    <w:p w:rsidR="00C04190" w:rsidRPr="00C04190" w:rsidRDefault="00C04190" w:rsidP="00C04190">
      <w:pPr>
        <w:spacing w:after="0" w:line="240" w:lineRule="auto"/>
        <w:rPr>
          <w:rFonts w:ascii="Arial" w:eastAsia="Times New Roman" w:hAnsi="Arial" w:cs="Arial"/>
          <w:color w:val="000000"/>
          <w:sz w:val="24"/>
          <w:szCs w:val="24"/>
          <w:lang w:eastAsia="ru-RU"/>
        </w:rPr>
      </w:pPr>
    </w:p>
    <w:p w:rsidR="00C04190" w:rsidRPr="00C04190" w:rsidRDefault="00C04190" w:rsidP="00C04190">
      <w:pPr>
        <w:spacing w:after="0" w:line="240" w:lineRule="auto"/>
        <w:rPr>
          <w:rFonts w:ascii="Arial" w:eastAsia="Times New Roman" w:hAnsi="Arial" w:cs="Arial"/>
          <w:b/>
          <w:sz w:val="24"/>
          <w:szCs w:val="24"/>
          <w:lang w:eastAsia="ru-RU"/>
        </w:rPr>
      </w:pPr>
      <w:r w:rsidRPr="00C04190">
        <w:rPr>
          <w:rFonts w:ascii="Arial" w:eastAsia="Times New Roman" w:hAnsi="Arial" w:cs="Arial"/>
          <w:b/>
          <w:sz w:val="24"/>
          <w:szCs w:val="24"/>
          <w:lang w:eastAsia="ru-RU"/>
        </w:rPr>
        <w:t>14. Методические указания для обучающихся по освоению дисциплины:</w:t>
      </w:r>
    </w:p>
    <w:p w:rsidR="00C04190" w:rsidRPr="00C04190" w:rsidRDefault="00C04190" w:rsidP="00C04190">
      <w:pPr>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Основой успешного освоения дисциплины является работа с конспектами лекций, с основной рекомендуемой литературой по дисциплине, полное и своевременное выполнение практических заданий по всем разделам дисциплины, полученным в ходе практических занятий. Основное внимание в самостоятельной работе студентам необходимо уделить рассмотрению описания и построения макроэкономических моделей, приложений в учебных пособиях. Тестирование в течение каждого семестра освоения дисциплины, а также задания текущей аттестации включают разобранные на практических занятиях практические задания с возможными надстройками, разобранными в рамках теоретических занятий.</w:t>
      </w:r>
    </w:p>
    <w:p w:rsidR="00C04190" w:rsidRPr="00C04190" w:rsidRDefault="00C04190" w:rsidP="00C04190">
      <w:pPr>
        <w:spacing w:after="0" w:line="240" w:lineRule="auto"/>
        <w:rPr>
          <w:rFonts w:ascii="Arial" w:eastAsia="Times New Roman" w:hAnsi="Arial" w:cs="Arial"/>
          <w:b/>
          <w:sz w:val="24"/>
          <w:szCs w:val="24"/>
          <w:lang w:eastAsia="ru-RU"/>
        </w:rPr>
      </w:pPr>
    </w:p>
    <w:p w:rsidR="00C04190" w:rsidRPr="00C04190" w:rsidRDefault="00C04190" w:rsidP="00C04190">
      <w:pPr>
        <w:spacing w:after="0" w:line="240" w:lineRule="auto"/>
        <w:jc w:val="both"/>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15. Перечень основной и дополнительной литературы, ресурсов интернет, необходимых для освоения дисциплины </w:t>
      </w:r>
    </w:p>
    <w:p w:rsidR="00C04190" w:rsidRPr="00C04190" w:rsidRDefault="00C04190" w:rsidP="00C04190">
      <w:pPr>
        <w:spacing w:after="0" w:line="240" w:lineRule="auto"/>
        <w:jc w:val="both"/>
        <w:rPr>
          <w:rFonts w:ascii="Arial" w:eastAsia="Times New Roman" w:hAnsi="Arial" w:cs="Arial"/>
          <w:b/>
          <w:sz w:val="24"/>
          <w:szCs w:val="24"/>
          <w:lang w:eastAsia="ru-RU"/>
        </w:rPr>
      </w:pPr>
    </w:p>
    <w:p w:rsidR="00C04190" w:rsidRPr="00C04190" w:rsidRDefault="00C04190" w:rsidP="00C04190">
      <w:pPr>
        <w:spacing w:after="0" w:line="240" w:lineRule="auto"/>
        <w:rPr>
          <w:rFonts w:ascii="Times New Roman" w:eastAsia="Times New Roman" w:hAnsi="Times New Roman" w:cs="Times New Roman"/>
          <w:b/>
          <w:bCs/>
          <w:iCs/>
          <w:sz w:val="24"/>
          <w:szCs w:val="24"/>
          <w:lang w:eastAsia="ru-RU"/>
        </w:rPr>
      </w:pPr>
      <w:r w:rsidRPr="00C04190">
        <w:rPr>
          <w:rFonts w:ascii="Arial" w:eastAsia="Times New Roman" w:hAnsi="Arial" w:cs="Arial"/>
          <w:bCs/>
          <w:iCs/>
          <w:sz w:val="24"/>
          <w:szCs w:val="24"/>
          <w:lang w:eastAsia="ru-RU"/>
        </w:rPr>
        <w:t>а) основная литература:</w:t>
      </w:r>
    </w:p>
    <w:p w:rsidR="00C04190" w:rsidRPr="00C04190" w:rsidRDefault="00C04190" w:rsidP="00C04190">
      <w:pPr>
        <w:spacing w:after="0" w:line="240" w:lineRule="auto"/>
        <w:rPr>
          <w:rFonts w:ascii="Times New Roman" w:eastAsia="Times New Roman" w:hAnsi="Times New Roman" w:cs="Times New Roman"/>
          <w:color w:val="000000"/>
          <w:sz w:val="24"/>
          <w:szCs w:val="24"/>
          <w:lang w:eastAsia="ru-RU"/>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9280"/>
      </w:tblGrid>
      <w:tr w:rsidR="00C04190" w:rsidRPr="00C04190" w:rsidTr="00C04190">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п/п</w:t>
            </w:r>
          </w:p>
        </w:tc>
        <w:tc>
          <w:tcPr>
            <w:tcW w:w="9274"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Источник</w:t>
            </w:r>
          </w:p>
        </w:tc>
      </w:tr>
      <w:tr w:rsidR="00C04190" w:rsidRPr="00C04190" w:rsidTr="00C04190">
        <w:trPr>
          <w:trHeight w:val="465"/>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both"/>
              <w:rPr>
                <w:rFonts w:ascii="Arial" w:eastAsia="Calibri" w:hAnsi="Arial" w:cs="Arial"/>
                <w:iCs/>
                <w:sz w:val="24"/>
                <w:szCs w:val="24"/>
                <w:lang w:eastAsia="ru-RU"/>
              </w:rPr>
            </w:pPr>
            <w:r w:rsidRPr="00C04190">
              <w:rPr>
                <w:rFonts w:ascii="Arial" w:eastAsia="Calibri" w:hAnsi="Arial" w:cs="Arial"/>
                <w:iCs/>
                <w:sz w:val="24"/>
                <w:szCs w:val="24"/>
                <w:lang w:eastAsia="ru-RU"/>
              </w:rPr>
              <w:t>1</w:t>
            </w:r>
          </w:p>
        </w:tc>
        <w:tc>
          <w:tcPr>
            <w:tcW w:w="9274"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6234DE" w:rsidP="00C04190">
            <w:pPr>
              <w:spacing w:after="0" w:line="276" w:lineRule="auto"/>
              <w:rPr>
                <w:rFonts w:ascii="Arial" w:eastAsia="Times New Roman" w:hAnsi="Arial" w:cs="Arial"/>
                <w:i/>
                <w:sz w:val="24"/>
                <w:szCs w:val="24"/>
              </w:rPr>
            </w:pPr>
            <w:hyperlink r:id="rId6" w:history="1">
              <w:r w:rsidR="00C04190" w:rsidRPr="00C04190">
                <w:rPr>
                  <w:rFonts w:ascii="Arial" w:eastAsia="Times New Roman" w:hAnsi="Arial" w:cs="Arial"/>
                  <w:b/>
                  <w:bCs/>
                  <w:sz w:val="20"/>
                  <w:szCs w:val="20"/>
                  <w:lang w:eastAsia="ru-RU"/>
                </w:rPr>
                <w:t>Домнин, Владимир Николаевич</w:t>
              </w:r>
            </w:hyperlink>
            <w:r w:rsidR="00C04190" w:rsidRPr="00C04190">
              <w:rPr>
                <w:rFonts w:ascii="Arial" w:eastAsia="Times New Roman" w:hAnsi="Arial" w:cs="Arial"/>
                <w:sz w:val="20"/>
                <w:szCs w:val="20"/>
                <w:shd w:val="clear" w:color="auto" w:fill="FFFFFF"/>
                <w:lang w:eastAsia="ru-RU"/>
              </w:rPr>
              <w:t xml:space="preserve">. </w:t>
            </w:r>
            <w:proofErr w:type="gramStart"/>
            <w:r w:rsidR="00C04190" w:rsidRPr="00C04190">
              <w:rPr>
                <w:rFonts w:ascii="Arial" w:eastAsia="Times New Roman" w:hAnsi="Arial" w:cs="Arial"/>
                <w:sz w:val="20"/>
                <w:szCs w:val="20"/>
                <w:shd w:val="clear" w:color="auto" w:fill="FFFFFF"/>
                <w:lang w:eastAsia="ru-RU"/>
              </w:rPr>
              <w:t>Брендинг :</w:t>
            </w:r>
            <w:proofErr w:type="gramEnd"/>
            <w:r w:rsidR="00C04190" w:rsidRPr="00C04190">
              <w:rPr>
                <w:rFonts w:ascii="Arial" w:eastAsia="Times New Roman" w:hAnsi="Arial" w:cs="Arial"/>
                <w:sz w:val="20"/>
                <w:szCs w:val="20"/>
                <w:shd w:val="clear" w:color="auto" w:fill="FFFFFF"/>
                <w:lang w:eastAsia="ru-RU"/>
              </w:rPr>
              <w:t xml:space="preserve"> учебник и практикум для </w:t>
            </w:r>
            <w:proofErr w:type="spellStart"/>
            <w:r w:rsidR="00C04190" w:rsidRPr="00C04190">
              <w:rPr>
                <w:rFonts w:ascii="Arial" w:eastAsia="Times New Roman" w:hAnsi="Arial" w:cs="Arial"/>
                <w:sz w:val="20"/>
                <w:szCs w:val="20"/>
                <w:shd w:val="clear" w:color="auto" w:fill="FFFFFF"/>
                <w:lang w:eastAsia="ru-RU"/>
              </w:rPr>
              <w:t>бакалавриата</w:t>
            </w:r>
            <w:proofErr w:type="spellEnd"/>
            <w:r w:rsidR="00C04190" w:rsidRPr="00C04190">
              <w:rPr>
                <w:rFonts w:ascii="Arial" w:eastAsia="Times New Roman" w:hAnsi="Arial" w:cs="Arial"/>
                <w:sz w:val="20"/>
                <w:szCs w:val="20"/>
                <w:shd w:val="clear" w:color="auto" w:fill="FFFFFF"/>
                <w:lang w:eastAsia="ru-RU"/>
              </w:rPr>
              <w:t xml:space="preserve"> и магистратуры : [для студ. вузов, </w:t>
            </w:r>
            <w:proofErr w:type="spellStart"/>
            <w:r w:rsidR="00C04190" w:rsidRPr="00C04190">
              <w:rPr>
                <w:rFonts w:ascii="Arial" w:eastAsia="Times New Roman" w:hAnsi="Arial" w:cs="Arial"/>
                <w:sz w:val="20"/>
                <w:szCs w:val="20"/>
                <w:shd w:val="clear" w:color="auto" w:fill="FFFFFF"/>
                <w:lang w:eastAsia="ru-RU"/>
              </w:rPr>
              <w:t>обуч</w:t>
            </w:r>
            <w:proofErr w:type="spellEnd"/>
            <w:r w:rsidR="00C04190" w:rsidRPr="00C04190">
              <w:rPr>
                <w:rFonts w:ascii="Arial" w:eastAsia="Times New Roman" w:hAnsi="Arial" w:cs="Arial"/>
                <w:sz w:val="20"/>
                <w:szCs w:val="20"/>
                <w:shd w:val="clear" w:color="auto" w:fill="FFFFFF"/>
                <w:lang w:eastAsia="ru-RU"/>
              </w:rPr>
              <w:t xml:space="preserve">. по </w:t>
            </w:r>
            <w:proofErr w:type="spellStart"/>
            <w:r w:rsidR="00C04190" w:rsidRPr="00C04190">
              <w:rPr>
                <w:rFonts w:ascii="Arial" w:eastAsia="Times New Roman" w:hAnsi="Arial" w:cs="Arial"/>
                <w:sz w:val="20"/>
                <w:szCs w:val="20"/>
                <w:shd w:val="clear" w:color="auto" w:fill="FFFFFF"/>
                <w:lang w:eastAsia="ru-RU"/>
              </w:rPr>
              <w:t>экон</w:t>
            </w:r>
            <w:proofErr w:type="spellEnd"/>
            <w:r w:rsidR="00C04190" w:rsidRPr="00C04190">
              <w:rPr>
                <w:rFonts w:ascii="Arial" w:eastAsia="Times New Roman" w:hAnsi="Arial" w:cs="Arial"/>
                <w:sz w:val="20"/>
                <w:szCs w:val="20"/>
                <w:shd w:val="clear" w:color="auto" w:fill="FFFFFF"/>
                <w:lang w:eastAsia="ru-RU"/>
              </w:rPr>
              <w:t xml:space="preserve">. направлениям и специальностям] / В.Н. Домнин .— Москва : </w:t>
            </w:r>
            <w:proofErr w:type="spellStart"/>
            <w:r w:rsidR="00C04190" w:rsidRPr="00C04190">
              <w:rPr>
                <w:rFonts w:ascii="Arial" w:eastAsia="Times New Roman" w:hAnsi="Arial" w:cs="Arial"/>
                <w:sz w:val="20"/>
                <w:szCs w:val="20"/>
                <w:shd w:val="clear" w:color="auto" w:fill="FFFFFF"/>
                <w:lang w:eastAsia="ru-RU"/>
              </w:rPr>
              <w:t>Юрайт</w:t>
            </w:r>
            <w:proofErr w:type="spellEnd"/>
            <w:r w:rsidR="00C04190" w:rsidRPr="00C04190">
              <w:rPr>
                <w:rFonts w:ascii="Arial" w:eastAsia="Times New Roman" w:hAnsi="Arial" w:cs="Arial"/>
                <w:sz w:val="20"/>
                <w:szCs w:val="20"/>
                <w:shd w:val="clear" w:color="auto" w:fill="FFFFFF"/>
                <w:lang w:eastAsia="ru-RU"/>
              </w:rPr>
              <w:t xml:space="preserve">, 2016 .— 410, [1] с. : ил., табл. — (Бакалавр и магистр. Академический курс) .— </w:t>
            </w:r>
            <w:proofErr w:type="spellStart"/>
            <w:r w:rsidR="00C04190" w:rsidRPr="00C04190">
              <w:rPr>
                <w:rFonts w:ascii="Arial" w:eastAsia="Times New Roman" w:hAnsi="Arial" w:cs="Arial"/>
                <w:sz w:val="20"/>
                <w:szCs w:val="20"/>
                <w:shd w:val="clear" w:color="auto" w:fill="FFFFFF"/>
                <w:lang w:eastAsia="ru-RU"/>
              </w:rPr>
              <w:t>Библиогр</w:t>
            </w:r>
            <w:proofErr w:type="spellEnd"/>
            <w:r w:rsidR="00C04190" w:rsidRPr="00C04190">
              <w:rPr>
                <w:rFonts w:ascii="Arial" w:eastAsia="Times New Roman" w:hAnsi="Arial" w:cs="Arial"/>
                <w:sz w:val="20"/>
                <w:szCs w:val="20"/>
                <w:shd w:val="clear" w:color="auto" w:fill="FFFFFF"/>
                <w:lang w:eastAsia="ru-RU"/>
              </w:rPr>
              <w:t>.: с. 376-381 .— ISBN 978-5-9916-6187-4.</w:t>
            </w:r>
          </w:p>
        </w:tc>
      </w:tr>
    </w:tbl>
    <w:p w:rsidR="00C04190" w:rsidRPr="00C04190" w:rsidRDefault="00C04190" w:rsidP="00C04190">
      <w:pPr>
        <w:spacing w:after="0" w:line="240" w:lineRule="auto"/>
        <w:rPr>
          <w:rFonts w:ascii="Arial" w:eastAsia="Times New Roman" w:hAnsi="Arial" w:cs="Arial"/>
          <w:bCs/>
          <w:iCs/>
          <w:sz w:val="24"/>
          <w:szCs w:val="24"/>
          <w:lang w:eastAsia="ru-RU"/>
        </w:rPr>
      </w:pPr>
    </w:p>
    <w:p w:rsidR="00C04190" w:rsidRPr="00C04190" w:rsidRDefault="00C04190" w:rsidP="00C04190">
      <w:pPr>
        <w:spacing w:after="0" w:line="240" w:lineRule="auto"/>
        <w:rPr>
          <w:rFonts w:ascii="Arial" w:eastAsia="Times New Roman" w:hAnsi="Arial" w:cs="Arial"/>
          <w:bCs/>
          <w:iCs/>
          <w:sz w:val="24"/>
          <w:szCs w:val="24"/>
          <w:lang w:eastAsia="ru-RU"/>
        </w:rPr>
      </w:pPr>
      <w:r w:rsidRPr="00C04190">
        <w:rPr>
          <w:rFonts w:ascii="Arial" w:eastAsia="Times New Roman" w:hAnsi="Arial" w:cs="Arial"/>
          <w:bCs/>
          <w:iCs/>
          <w:sz w:val="24"/>
          <w:szCs w:val="24"/>
          <w:lang w:eastAsia="ru-RU"/>
        </w:rPr>
        <w:t>б) дополнительная литература:</w:t>
      </w:r>
    </w:p>
    <w:tbl>
      <w:tblPr>
        <w:tblpPr w:leftFromText="180" w:rightFromText="180" w:vertAnchor="text" w:horzAnchor="margin" w:tblpXSpec="center" w:tblpY="476"/>
        <w:tblOverlap w:val="neve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9206"/>
      </w:tblGrid>
      <w:tr w:rsidR="00C04190" w:rsidRPr="00C04190" w:rsidTr="00C04190">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Times New Roman" w:eastAsia="Times New Roman" w:hAnsi="Times New Roman" w:cs="Times New Roman"/>
                <w:sz w:val="24"/>
                <w:szCs w:val="24"/>
                <w:lang w:eastAsia="ru-RU"/>
              </w:rPr>
            </w:pPr>
            <w:r w:rsidRPr="00C04190">
              <w:rPr>
                <w:rFonts w:ascii="Arial" w:eastAsia="Times New Roman" w:hAnsi="Arial" w:cs="Arial"/>
                <w:sz w:val="24"/>
                <w:szCs w:val="24"/>
                <w:lang w:eastAsia="ru-RU"/>
              </w:rPr>
              <w:t>№ п/п</w:t>
            </w:r>
          </w:p>
        </w:tc>
        <w:tc>
          <w:tcPr>
            <w:tcW w:w="9202"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Источник</w:t>
            </w:r>
          </w:p>
        </w:tc>
      </w:tr>
      <w:tr w:rsidR="00C04190" w:rsidRPr="00C04190" w:rsidTr="00C04190">
        <w:trPr>
          <w:trHeight w:val="116"/>
        </w:trPr>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Calibri" w:hAnsi="Arial" w:cs="Arial"/>
                <w:iCs/>
                <w:sz w:val="24"/>
                <w:szCs w:val="24"/>
                <w:lang w:eastAsia="ru-RU"/>
              </w:rPr>
            </w:pPr>
            <w:r w:rsidRPr="00C04190">
              <w:rPr>
                <w:rFonts w:ascii="Arial" w:eastAsia="Calibri" w:hAnsi="Arial" w:cs="Arial"/>
                <w:iCs/>
                <w:sz w:val="24"/>
                <w:szCs w:val="24"/>
                <w:lang w:eastAsia="ru-RU"/>
              </w:rPr>
              <w:t>2</w:t>
            </w:r>
          </w:p>
        </w:tc>
        <w:tc>
          <w:tcPr>
            <w:tcW w:w="9202"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1"/>
                <w:szCs w:val="21"/>
                <w:shd w:val="clear" w:color="auto" w:fill="FFFFFF"/>
                <w:lang w:eastAsia="ru-RU"/>
              </w:rPr>
              <w:t xml:space="preserve">Сайкин, Е. А. Основы </w:t>
            </w:r>
            <w:proofErr w:type="gramStart"/>
            <w:r w:rsidRPr="00C04190">
              <w:rPr>
                <w:rFonts w:ascii="Arial" w:eastAsia="Times New Roman" w:hAnsi="Arial" w:cs="Arial"/>
                <w:sz w:val="21"/>
                <w:szCs w:val="21"/>
                <w:shd w:val="clear" w:color="auto" w:fill="FFFFFF"/>
                <w:lang w:eastAsia="ru-RU"/>
              </w:rPr>
              <w:t>брендинга :</w:t>
            </w:r>
            <w:proofErr w:type="gramEnd"/>
            <w:r w:rsidRPr="00C04190">
              <w:rPr>
                <w:rFonts w:ascii="Arial" w:eastAsia="Times New Roman" w:hAnsi="Arial" w:cs="Arial"/>
                <w:sz w:val="21"/>
                <w:szCs w:val="21"/>
                <w:shd w:val="clear" w:color="auto" w:fill="FFFFFF"/>
                <w:lang w:eastAsia="ru-RU"/>
              </w:rPr>
              <w:t xml:space="preserve"> учебное пособие / Е. А. Сайкин. — </w:t>
            </w:r>
            <w:proofErr w:type="gramStart"/>
            <w:r w:rsidRPr="00C04190">
              <w:rPr>
                <w:rFonts w:ascii="Arial" w:eastAsia="Times New Roman" w:hAnsi="Arial" w:cs="Arial"/>
                <w:sz w:val="21"/>
                <w:szCs w:val="21"/>
                <w:shd w:val="clear" w:color="auto" w:fill="FFFFFF"/>
                <w:lang w:eastAsia="ru-RU"/>
              </w:rPr>
              <w:t>Новосибирск :</w:t>
            </w:r>
            <w:proofErr w:type="gramEnd"/>
            <w:r w:rsidRPr="00C04190">
              <w:rPr>
                <w:rFonts w:ascii="Arial" w:eastAsia="Times New Roman" w:hAnsi="Arial" w:cs="Arial"/>
                <w:sz w:val="21"/>
                <w:szCs w:val="21"/>
                <w:shd w:val="clear" w:color="auto" w:fill="FFFFFF"/>
                <w:lang w:eastAsia="ru-RU"/>
              </w:rPr>
              <w:t xml:space="preserve"> НГТУ, 2016. — 56 с. — ISBN 978-5-7782-2906-8. — </w:t>
            </w:r>
            <w:proofErr w:type="gramStart"/>
            <w:r w:rsidRPr="00C04190">
              <w:rPr>
                <w:rFonts w:ascii="Arial" w:eastAsia="Times New Roman" w:hAnsi="Arial" w:cs="Arial"/>
                <w:sz w:val="21"/>
                <w:szCs w:val="21"/>
                <w:shd w:val="clear" w:color="auto" w:fill="FFFFFF"/>
                <w:lang w:eastAsia="ru-RU"/>
              </w:rPr>
              <w:t>Текст :</w:t>
            </w:r>
            <w:proofErr w:type="gramEnd"/>
            <w:r w:rsidRPr="00C04190">
              <w:rPr>
                <w:rFonts w:ascii="Arial" w:eastAsia="Times New Roman" w:hAnsi="Arial" w:cs="Arial"/>
                <w:sz w:val="21"/>
                <w:szCs w:val="21"/>
                <w:shd w:val="clear" w:color="auto" w:fill="FFFFFF"/>
                <w:lang w:eastAsia="ru-RU"/>
              </w:rPr>
              <w:t xml:space="preserve"> электронный // Лань : электронно-библиотечная система. — URL: https://e.lanbook.com/book/118507 (дата обращения: 01.06.2022).</w:t>
            </w:r>
          </w:p>
        </w:tc>
      </w:tr>
      <w:tr w:rsidR="00C04190" w:rsidRPr="00C04190" w:rsidTr="00C04190">
        <w:trPr>
          <w:trHeight w:val="116"/>
        </w:trPr>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Calibri" w:hAnsi="Arial" w:cs="Arial"/>
                <w:iCs/>
                <w:sz w:val="24"/>
                <w:szCs w:val="24"/>
                <w:lang w:eastAsia="ru-RU"/>
              </w:rPr>
            </w:pPr>
            <w:r w:rsidRPr="00C04190">
              <w:rPr>
                <w:rFonts w:ascii="Arial" w:eastAsia="Calibri" w:hAnsi="Arial" w:cs="Arial"/>
                <w:iCs/>
                <w:sz w:val="24"/>
                <w:szCs w:val="24"/>
                <w:lang w:eastAsia="ru-RU"/>
              </w:rPr>
              <w:t>3</w:t>
            </w:r>
          </w:p>
        </w:tc>
        <w:tc>
          <w:tcPr>
            <w:tcW w:w="9202"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0" w:line="240" w:lineRule="auto"/>
              <w:rPr>
                <w:rFonts w:ascii="Arial" w:eastAsia="Times New Roman" w:hAnsi="Arial" w:cs="Arial"/>
                <w:sz w:val="24"/>
                <w:szCs w:val="24"/>
                <w:lang w:eastAsia="ru-RU"/>
              </w:rPr>
            </w:pPr>
            <w:r w:rsidRPr="00C04190">
              <w:rPr>
                <w:rFonts w:ascii="Arial" w:eastAsia="Times New Roman" w:hAnsi="Arial" w:cs="Arial"/>
                <w:sz w:val="21"/>
                <w:szCs w:val="21"/>
                <w:shd w:val="clear" w:color="auto" w:fill="FFFFFF"/>
                <w:lang w:eastAsia="ru-RU"/>
              </w:rPr>
              <w:t xml:space="preserve">Колик, А. В. </w:t>
            </w:r>
            <w:proofErr w:type="gramStart"/>
            <w:r w:rsidRPr="00C04190">
              <w:rPr>
                <w:rFonts w:ascii="Arial" w:eastAsia="Times New Roman" w:hAnsi="Arial" w:cs="Arial"/>
                <w:sz w:val="21"/>
                <w:szCs w:val="21"/>
                <w:shd w:val="clear" w:color="auto" w:fill="FFFFFF"/>
                <w:lang w:eastAsia="ru-RU"/>
              </w:rPr>
              <w:t>Брендинг :</w:t>
            </w:r>
            <w:proofErr w:type="gramEnd"/>
            <w:r w:rsidRPr="00C04190">
              <w:rPr>
                <w:rFonts w:ascii="Arial" w:eastAsia="Times New Roman" w:hAnsi="Arial" w:cs="Arial"/>
                <w:sz w:val="21"/>
                <w:szCs w:val="21"/>
                <w:shd w:val="clear" w:color="auto" w:fill="FFFFFF"/>
                <w:lang w:eastAsia="ru-RU"/>
              </w:rPr>
              <w:t xml:space="preserve"> учебно-методическое пособие / А. В. Колик. — </w:t>
            </w:r>
            <w:proofErr w:type="gramStart"/>
            <w:r w:rsidRPr="00C04190">
              <w:rPr>
                <w:rFonts w:ascii="Arial" w:eastAsia="Times New Roman" w:hAnsi="Arial" w:cs="Arial"/>
                <w:sz w:val="21"/>
                <w:szCs w:val="21"/>
                <w:shd w:val="clear" w:color="auto" w:fill="FFFFFF"/>
                <w:lang w:eastAsia="ru-RU"/>
              </w:rPr>
              <w:t>Минск :</w:t>
            </w:r>
            <w:proofErr w:type="gramEnd"/>
            <w:r w:rsidRPr="00C04190">
              <w:rPr>
                <w:rFonts w:ascii="Arial" w:eastAsia="Times New Roman" w:hAnsi="Arial" w:cs="Arial"/>
                <w:sz w:val="21"/>
                <w:szCs w:val="21"/>
                <w:shd w:val="clear" w:color="auto" w:fill="FFFFFF"/>
                <w:lang w:eastAsia="ru-RU"/>
              </w:rPr>
              <w:t xml:space="preserve"> БГУ, 2018. — 175 с. — ISBN 978-985-566-621-0. — </w:t>
            </w:r>
            <w:proofErr w:type="gramStart"/>
            <w:r w:rsidRPr="00C04190">
              <w:rPr>
                <w:rFonts w:ascii="Arial" w:eastAsia="Times New Roman" w:hAnsi="Arial" w:cs="Arial"/>
                <w:sz w:val="21"/>
                <w:szCs w:val="21"/>
                <w:shd w:val="clear" w:color="auto" w:fill="FFFFFF"/>
                <w:lang w:eastAsia="ru-RU"/>
              </w:rPr>
              <w:t>Текст :</w:t>
            </w:r>
            <w:proofErr w:type="gramEnd"/>
            <w:r w:rsidRPr="00C04190">
              <w:rPr>
                <w:rFonts w:ascii="Arial" w:eastAsia="Times New Roman" w:hAnsi="Arial" w:cs="Arial"/>
                <w:sz w:val="21"/>
                <w:szCs w:val="21"/>
                <w:shd w:val="clear" w:color="auto" w:fill="FFFFFF"/>
                <w:lang w:eastAsia="ru-RU"/>
              </w:rPr>
              <w:t xml:space="preserve"> электронный // Лань : электронно-библиотечная система. — URL: https://e.lanbook.com/book/180497 (дата обращения: 01.06.2022).</w:t>
            </w:r>
          </w:p>
        </w:tc>
      </w:tr>
    </w:tbl>
    <w:p w:rsidR="00C04190" w:rsidRPr="00C04190" w:rsidRDefault="00C04190" w:rsidP="00C04190">
      <w:pPr>
        <w:spacing w:after="0" w:line="240" w:lineRule="auto"/>
        <w:rPr>
          <w:rFonts w:ascii="Arial" w:eastAsia="Times New Roman" w:hAnsi="Arial" w:cs="Arial"/>
          <w:bCs/>
          <w:iCs/>
          <w:sz w:val="24"/>
          <w:szCs w:val="24"/>
          <w:lang w:eastAsia="ru-RU"/>
        </w:rPr>
      </w:pPr>
    </w:p>
    <w:p w:rsidR="00C04190" w:rsidRPr="00C04190" w:rsidRDefault="00C04190" w:rsidP="00C04190">
      <w:pPr>
        <w:spacing w:after="0" w:line="240" w:lineRule="auto"/>
        <w:rPr>
          <w:rFonts w:ascii="Arial" w:eastAsia="Times New Roman" w:hAnsi="Arial" w:cs="Arial"/>
          <w:b/>
          <w:bCs/>
          <w:iCs/>
          <w:sz w:val="24"/>
          <w:szCs w:val="24"/>
          <w:lang w:eastAsia="ru-RU"/>
        </w:rPr>
      </w:pPr>
      <w:r w:rsidRPr="00C04190">
        <w:rPr>
          <w:rFonts w:ascii="Arial" w:eastAsia="Times New Roman" w:hAnsi="Arial" w:cs="Arial"/>
          <w:bCs/>
          <w:iCs/>
          <w:sz w:val="24"/>
          <w:szCs w:val="24"/>
          <w:lang w:eastAsia="ru-RU"/>
        </w:rPr>
        <w:t>в)</w:t>
      </w:r>
      <w:r w:rsidRPr="00C04190">
        <w:rPr>
          <w:rFonts w:ascii="Arial" w:eastAsia="Times New Roman" w:hAnsi="Arial" w:cs="Arial"/>
          <w:bCs/>
          <w:sz w:val="24"/>
          <w:szCs w:val="24"/>
          <w:lang w:eastAsia="ru-RU"/>
        </w:rPr>
        <w:t xml:space="preserve"> информационные электронно-образовательные ресурсы (официальные ресурсы интернет)</w:t>
      </w:r>
      <w:r w:rsidRPr="00C04190">
        <w:rPr>
          <w:rFonts w:ascii="Arial" w:eastAsia="Times New Roman" w:hAnsi="Arial" w:cs="Arial"/>
          <w:b/>
          <w:bCs/>
          <w:iCs/>
          <w:sz w:val="24"/>
          <w:szCs w:val="24"/>
          <w:lang w:eastAsia="ru-RU"/>
        </w:rPr>
        <w:t>:</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8995"/>
      </w:tblGrid>
      <w:tr w:rsidR="00C04190" w:rsidRPr="00C04190" w:rsidTr="00C04190">
        <w:trPr>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Times New Roman" w:eastAsia="Times New Roman" w:hAnsi="Times New Roman" w:cs="Times New Roman"/>
                <w:sz w:val="24"/>
                <w:szCs w:val="24"/>
                <w:lang w:eastAsia="ru-RU"/>
              </w:rPr>
            </w:pPr>
            <w:r w:rsidRPr="00C04190">
              <w:rPr>
                <w:rFonts w:ascii="Arial" w:eastAsia="Times New Roman" w:hAnsi="Arial" w:cs="Arial"/>
                <w:sz w:val="24"/>
                <w:szCs w:val="24"/>
                <w:lang w:eastAsia="ru-RU"/>
              </w:rPr>
              <w:t>№ /п</w:t>
            </w:r>
          </w:p>
        </w:tc>
        <w:tc>
          <w:tcPr>
            <w:tcW w:w="8995"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Ресурс</w:t>
            </w:r>
          </w:p>
        </w:tc>
      </w:tr>
      <w:tr w:rsidR="00C04190" w:rsidRPr="00C04190" w:rsidTr="00C04190">
        <w:trPr>
          <w:trHeight w:val="116"/>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Calibri" w:hAnsi="Arial" w:cs="Arial"/>
                <w:sz w:val="24"/>
                <w:szCs w:val="24"/>
                <w:lang w:eastAsia="ru-RU"/>
              </w:rPr>
            </w:pPr>
            <w:r w:rsidRPr="00C04190">
              <w:rPr>
                <w:rFonts w:ascii="Arial" w:eastAsia="Calibri" w:hAnsi="Arial" w:cs="Arial"/>
                <w:sz w:val="24"/>
                <w:szCs w:val="24"/>
                <w:lang w:eastAsia="ru-RU"/>
              </w:rPr>
              <w:t>4</w:t>
            </w:r>
          </w:p>
        </w:tc>
        <w:tc>
          <w:tcPr>
            <w:tcW w:w="8995"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ЭБС «Университетская библиотека </w:t>
            </w:r>
            <w:r w:rsidRPr="00C04190">
              <w:rPr>
                <w:rFonts w:ascii="Arial" w:eastAsia="Times New Roman" w:hAnsi="Arial" w:cs="Arial"/>
                <w:sz w:val="24"/>
                <w:szCs w:val="24"/>
                <w:lang w:val="en-US" w:eastAsia="ru-RU"/>
              </w:rPr>
              <w:t>online</w:t>
            </w:r>
            <w:r w:rsidRPr="00C04190">
              <w:rPr>
                <w:rFonts w:ascii="Arial" w:eastAsia="Times New Roman" w:hAnsi="Arial" w:cs="Arial"/>
                <w:sz w:val="24"/>
                <w:szCs w:val="24"/>
                <w:lang w:eastAsia="ru-RU"/>
              </w:rPr>
              <w:t>»</w:t>
            </w:r>
          </w:p>
        </w:tc>
      </w:tr>
      <w:tr w:rsidR="00C04190" w:rsidRPr="00C04190" w:rsidTr="00C04190">
        <w:trPr>
          <w:trHeight w:val="116"/>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Calibri" w:hAnsi="Arial" w:cs="Arial"/>
                <w:sz w:val="24"/>
                <w:szCs w:val="24"/>
                <w:lang w:eastAsia="ru-RU"/>
              </w:rPr>
            </w:pPr>
            <w:r w:rsidRPr="00C04190">
              <w:rPr>
                <w:rFonts w:ascii="Arial" w:eastAsia="Calibri" w:hAnsi="Arial" w:cs="Arial"/>
                <w:sz w:val="24"/>
                <w:szCs w:val="24"/>
                <w:lang w:eastAsia="ru-RU"/>
              </w:rPr>
              <w:t>5</w:t>
            </w:r>
          </w:p>
        </w:tc>
        <w:tc>
          <w:tcPr>
            <w:tcW w:w="8995"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ЭБС «Лань»</w:t>
            </w:r>
          </w:p>
        </w:tc>
      </w:tr>
      <w:tr w:rsidR="00C04190" w:rsidRPr="00C04190" w:rsidTr="00C04190">
        <w:trPr>
          <w:trHeight w:val="116"/>
          <w:jc w:val="center"/>
        </w:trPr>
        <w:tc>
          <w:tcPr>
            <w:tcW w:w="830"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Calibri" w:hAnsi="Arial" w:cs="Arial"/>
                <w:sz w:val="24"/>
                <w:szCs w:val="24"/>
                <w:lang w:eastAsia="ru-RU"/>
              </w:rPr>
            </w:pPr>
            <w:r w:rsidRPr="00C04190">
              <w:rPr>
                <w:rFonts w:ascii="Arial" w:eastAsia="Calibri" w:hAnsi="Arial" w:cs="Arial"/>
                <w:sz w:val="24"/>
                <w:szCs w:val="24"/>
                <w:lang w:eastAsia="ru-RU"/>
              </w:rPr>
              <w:t>6</w:t>
            </w:r>
          </w:p>
        </w:tc>
        <w:tc>
          <w:tcPr>
            <w:tcW w:w="8995"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rPr>
                <w:rFonts w:ascii="Arial" w:eastAsia="Times New Roman" w:hAnsi="Arial" w:cs="Arial"/>
                <w:sz w:val="24"/>
                <w:szCs w:val="24"/>
                <w:lang w:eastAsia="ru-RU"/>
              </w:rPr>
            </w:pPr>
            <w:r w:rsidRPr="00C04190">
              <w:rPr>
                <w:rFonts w:ascii="Arial" w:eastAsia="Times New Roman" w:hAnsi="Arial" w:cs="Arial"/>
                <w:bCs/>
                <w:sz w:val="24"/>
                <w:szCs w:val="24"/>
                <w:lang w:eastAsia="ru-RU"/>
              </w:rPr>
              <w:t>Электронно-библиотечная система (ЭБС) ВГУ</w:t>
            </w:r>
            <w:hyperlink r:id="rId7" w:history="1">
              <w:r w:rsidRPr="00C04190">
                <w:rPr>
                  <w:rFonts w:ascii="Arial" w:eastAsia="SimSun" w:hAnsi="Arial" w:cs="Arial"/>
                  <w:color w:val="0000FF"/>
                  <w:sz w:val="24"/>
                  <w:szCs w:val="24"/>
                  <w:u w:val="single"/>
                  <w:lang w:eastAsia="ru-RU"/>
                </w:rPr>
                <w:t>https://lib.vsu.ru/?p=4&amp;t=8b</w:t>
              </w:r>
            </w:hyperlink>
          </w:p>
        </w:tc>
      </w:tr>
    </w:tbl>
    <w:p w:rsidR="00C04190" w:rsidRPr="00C04190" w:rsidRDefault="00C04190" w:rsidP="00C04190">
      <w:pPr>
        <w:keepNext/>
        <w:spacing w:before="120" w:after="0" w:line="240" w:lineRule="auto"/>
        <w:jc w:val="both"/>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16. Перечень учебно-методического обеспечения для самостоятельной работы </w:t>
      </w:r>
    </w:p>
    <w:p w:rsidR="00C04190" w:rsidRPr="00C04190" w:rsidRDefault="00C04190" w:rsidP="00C04190">
      <w:pPr>
        <w:keepNext/>
        <w:spacing w:after="0" w:line="240" w:lineRule="auto"/>
        <w:jc w:val="both"/>
        <w:rPr>
          <w:rFonts w:ascii="Arial" w:eastAsia="Times New Roman" w:hAnsi="Arial" w:cs="Arial"/>
          <w:b/>
          <w:sz w:val="24"/>
          <w:szCs w:val="24"/>
          <w:lang w:eastAsia="ru-RU"/>
        </w:rPr>
      </w:pPr>
    </w:p>
    <w:tbl>
      <w:tblPr>
        <w:tblW w:w="10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9280"/>
      </w:tblGrid>
      <w:tr w:rsidR="00C04190" w:rsidRPr="00C04190" w:rsidTr="00C04190">
        <w:trPr>
          <w:jc w:val="center"/>
        </w:trPr>
        <w:tc>
          <w:tcPr>
            <w:tcW w:w="829"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 п/п</w:t>
            </w:r>
          </w:p>
        </w:tc>
        <w:tc>
          <w:tcPr>
            <w:tcW w:w="9274" w:type="dxa"/>
            <w:tcBorders>
              <w:top w:val="single" w:sz="4" w:space="0" w:color="auto"/>
              <w:left w:val="single" w:sz="4" w:space="0" w:color="auto"/>
              <w:bottom w:val="single" w:sz="4" w:space="0" w:color="auto"/>
              <w:right w:val="single" w:sz="4" w:space="0" w:color="auto"/>
            </w:tcBorders>
            <w:vAlign w:val="center"/>
            <w:hideMark/>
          </w:tcPr>
          <w:p w:rsidR="00C04190" w:rsidRPr="00C04190" w:rsidRDefault="00C04190" w:rsidP="00C04190">
            <w:pPr>
              <w:spacing w:after="0" w:line="240" w:lineRule="auto"/>
              <w:jc w:val="center"/>
              <w:rPr>
                <w:rFonts w:ascii="Arial" w:eastAsia="Times New Roman" w:hAnsi="Arial" w:cs="Arial"/>
                <w:sz w:val="24"/>
                <w:szCs w:val="24"/>
                <w:lang w:eastAsia="ru-RU"/>
              </w:rPr>
            </w:pPr>
            <w:r w:rsidRPr="00C04190">
              <w:rPr>
                <w:rFonts w:ascii="Arial" w:eastAsia="Times New Roman" w:hAnsi="Arial" w:cs="Arial"/>
                <w:sz w:val="24"/>
                <w:szCs w:val="24"/>
                <w:lang w:eastAsia="ru-RU"/>
              </w:rPr>
              <w:t>Источник</w:t>
            </w:r>
          </w:p>
        </w:tc>
      </w:tr>
      <w:tr w:rsidR="00C04190" w:rsidRPr="00C04190" w:rsidTr="00C04190">
        <w:trPr>
          <w:trHeight w:val="116"/>
          <w:jc w:val="center"/>
        </w:trPr>
        <w:tc>
          <w:tcPr>
            <w:tcW w:w="829" w:type="dxa"/>
            <w:tcBorders>
              <w:top w:val="single" w:sz="4" w:space="0" w:color="auto"/>
              <w:left w:val="single" w:sz="4" w:space="0" w:color="auto"/>
              <w:bottom w:val="single" w:sz="4" w:space="0" w:color="auto"/>
              <w:right w:val="single" w:sz="4" w:space="0" w:color="auto"/>
            </w:tcBorders>
            <w:vAlign w:val="center"/>
          </w:tcPr>
          <w:p w:rsidR="00C04190" w:rsidRPr="00C04190" w:rsidRDefault="00C04190" w:rsidP="00C04190">
            <w:pPr>
              <w:numPr>
                <w:ilvl w:val="0"/>
                <w:numId w:val="2"/>
              </w:numPr>
              <w:spacing w:after="0" w:line="240" w:lineRule="auto"/>
              <w:jc w:val="center"/>
              <w:rPr>
                <w:rFonts w:ascii="Arial" w:eastAsia="Calibri" w:hAnsi="Arial" w:cs="Arial"/>
                <w:sz w:val="24"/>
                <w:szCs w:val="24"/>
                <w:lang w:eastAsia="ru-RU"/>
              </w:rPr>
            </w:pPr>
          </w:p>
        </w:tc>
        <w:tc>
          <w:tcPr>
            <w:tcW w:w="9274" w:type="dxa"/>
            <w:tcBorders>
              <w:top w:val="single" w:sz="4" w:space="0" w:color="auto"/>
              <w:left w:val="single" w:sz="4" w:space="0" w:color="auto"/>
              <w:bottom w:val="single" w:sz="4" w:space="0" w:color="auto"/>
              <w:right w:val="single" w:sz="4" w:space="0" w:color="auto"/>
            </w:tcBorders>
            <w:vAlign w:val="center"/>
          </w:tcPr>
          <w:p w:rsidR="00C04190" w:rsidRPr="00C04190" w:rsidRDefault="00C04190" w:rsidP="00C04190">
            <w:pPr>
              <w:spacing w:after="0" w:line="240" w:lineRule="auto"/>
              <w:rPr>
                <w:rFonts w:ascii="Arial" w:eastAsia="Times New Roman" w:hAnsi="Arial" w:cs="Arial"/>
                <w:sz w:val="24"/>
                <w:szCs w:val="24"/>
                <w:lang w:eastAsia="ru-RU"/>
              </w:rPr>
            </w:pPr>
            <w:r w:rsidRPr="00C04190">
              <w:rPr>
                <w:rFonts w:ascii="Arial" w:eastAsia="Times New Roman" w:hAnsi="Arial" w:cs="Arial"/>
                <w:sz w:val="21"/>
                <w:szCs w:val="21"/>
                <w:shd w:val="clear" w:color="auto" w:fill="FFFFFF"/>
                <w:lang w:eastAsia="ru-RU"/>
              </w:rPr>
              <w:t xml:space="preserve">Баранова, С. А. Основы </w:t>
            </w:r>
            <w:proofErr w:type="gramStart"/>
            <w:r w:rsidRPr="00C04190">
              <w:rPr>
                <w:rFonts w:ascii="Arial" w:eastAsia="Times New Roman" w:hAnsi="Arial" w:cs="Arial"/>
                <w:sz w:val="21"/>
                <w:szCs w:val="21"/>
                <w:shd w:val="clear" w:color="auto" w:fill="FFFFFF"/>
                <w:lang w:eastAsia="ru-RU"/>
              </w:rPr>
              <w:t>брендинга :</w:t>
            </w:r>
            <w:proofErr w:type="gramEnd"/>
            <w:r w:rsidRPr="00C04190">
              <w:rPr>
                <w:rFonts w:ascii="Arial" w:eastAsia="Times New Roman" w:hAnsi="Arial" w:cs="Arial"/>
                <w:sz w:val="21"/>
                <w:szCs w:val="21"/>
                <w:shd w:val="clear" w:color="auto" w:fill="FFFFFF"/>
                <w:lang w:eastAsia="ru-RU"/>
              </w:rPr>
              <w:t xml:space="preserve"> учебное пособие / С. А. Баранова. — </w:t>
            </w:r>
            <w:proofErr w:type="gramStart"/>
            <w:r w:rsidRPr="00C04190">
              <w:rPr>
                <w:rFonts w:ascii="Arial" w:eastAsia="Times New Roman" w:hAnsi="Arial" w:cs="Arial"/>
                <w:sz w:val="21"/>
                <w:szCs w:val="21"/>
                <w:shd w:val="clear" w:color="auto" w:fill="FFFFFF"/>
                <w:lang w:eastAsia="ru-RU"/>
              </w:rPr>
              <w:t>Сочи :</w:t>
            </w:r>
            <w:proofErr w:type="gramEnd"/>
            <w:r w:rsidRPr="00C04190">
              <w:rPr>
                <w:rFonts w:ascii="Arial" w:eastAsia="Times New Roman" w:hAnsi="Arial" w:cs="Arial"/>
                <w:sz w:val="21"/>
                <w:szCs w:val="21"/>
                <w:shd w:val="clear" w:color="auto" w:fill="FFFFFF"/>
                <w:lang w:eastAsia="ru-RU"/>
              </w:rPr>
              <w:t xml:space="preserve"> СГУ, 2018. — 98 с. — </w:t>
            </w:r>
            <w:proofErr w:type="gramStart"/>
            <w:r w:rsidRPr="00C04190">
              <w:rPr>
                <w:rFonts w:ascii="Arial" w:eastAsia="Times New Roman" w:hAnsi="Arial" w:cs="Arial"/>
                <w:sz w:val="21"/>
                <w:szCs w:val="21"/>
                <w:shd w:val="clear" w:color="auto" w:fill="FFFFFF"/>
                <w:lang w:eastAsia="ru-RU"/>
              </w:rPr>
              <w:t>Текст :</w:t>
            </w:r>
            <w:proofErr w:type="gramEnd"/>
            <w:r w:rsidRPr="00C04190">
              <w:rPr>
                <w:rFonts w:ascii="Arial" w:eastAsia="Times New Roman" w:hAnsi="Arial" w:cs="Arial"/>
                <w:sz w:val="21"/>
                <w:szCs w:val="21"/>
                <w:shd w:val="clear" w:color="auto" w:fill="FFFFFF"/>
                <w:lang w:eastAsia="ru-RU"/>
              </w:rPr>
              <w:t xml:space="preserve"> электронный // Лань : электронно-библиотечная система. — URL: https://e.lanbook.com/book/147813 (дата обращения: 01.06.2022)</w:t>
            </w:r>
          </w:p>
        </w:tc>
      </w:tr>
    </w:tbl>
    <w:p w:rsidR="00C04190" w:rsidRPr="00C04190" w:rsidRDefault="00C04190" w:rsidP="00C04190">
      <w:pPr>
        <w:spacing w:after="0" w:line="240" w:lineRule="auto"/>
        <w:rPr>
          <w:rFonts w:ascii="Arial" w:eastAsia="Times New Roman" w:hAnsi="Arial" w:cs="Arial"/>
          <w:b/>
          <w:sz w:val="24"/>
          <w:szCs w:val="24"/>
          <w:lang w:eastAsia="ru-RU"/>
        </w:rPr>
      </w:pPr>
    </w:p>
    <w:p w:rsidR="00C04190" w:rsidRPr="00C04190" w:rsidRDefault="00C04190" w:rsidP="00C04190">
      <w:pPr>
        <w:tabs>
          <w:tab w:val="left" w:pos="0"/>
        </w:tabs>
        <w:spacing w:after="0" w:line="240" w:lineRule="auto"/>
        <w:jc w:val="both"/>
        <w:rPr>
          <w:rFonts w:ascii="Arial" w:eastAsia="Times New Roman" w:hAnsi="Arial" w:cs="Arial"/>
          <w:b/>
          <w:sz w:val="24"/>
          <w:szCs w:val="24"/>
          <w:lang w:eastAsia="ru-RU"/>
        </w:rPr>
      </w:pPr>
      <w:r w:rsidRPr="00C04190">
        <w:rPr>
          <w:rFonts w:ascii="Arial" w:eastAsia="Times New Roman" w:hAnsi="Arial" w:cs="Arial"/>
          <w:b/>
          <w:sz w:val="24"/>
          <w:szCs w:val="24"/>
          <w:lang w:eastAsia="ru-RU"/>
        </w:rPr>
        <w:t>17. Образовательные технологии, используемые при реализации учебной дисциплины, включая дистанционные образовательные технологии (ДОТ, электронное обучение (ЭО), смешанное обучение):</w:t>
      </w:r>
    </w:p>
    <w:p w:rsidR="00C04190" w:rsidRPr="00C04190" w:rsidRDefault="00C04190" w:rsidP="00C04190">
      <w:pPr>
        <w:tabs>
          <w:tab w:val="left" w:pos="0"/>
        </w:tabs>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Реализация учебной дисциплины предполагает применение дистанционных образовательных технологий (работу на образовательном портале «Электронный университет ВГУ»).</w:t>
      </w:r>
    </w:p>
    <w:p w:rsidR="00C04190" w:rsidRPr="00C04190" w:rsidRDefault="00C04190" w:rsidP="00C04190">
      <w:pPr>
        <w:tabs>
          <w:tab w:val="left" w:pos="0"/>
        </w:tabs>
        <w:spacing w:after="0" w:line="240" w:lineRule="auto"/>
        <w:rPr>
          <w:rFonts w:ascii="Arial" w:eastAsia="Times New Roman" w:hAnsi="Arial" w:cs="Arial"/>
          <w:sz w:val="24"/>
          <w:szCs w:val="24"/>
          <w:lang w:eastAsia="ru-RU"/>
        </w:rPr>
      </w:pPr>
    </w:p>
    <w:p w:rsidR="00C04190" w:rsidRPr="00C04190" w:rsidRDefault="00C04190" w:rsidP="00C04190">
      <w:pPr>
        <w:tabs>
          <w:tab w:val="left" w:pos="0"/>
        </w:tabs>
        <w:spacing w:after="0" w:line="240" w:lineRule="auto"/>
        <w:rPr>
          <w:rFonts w:ascii="Arial" w:eastAsia="Times New Roman" w:hAnsi="Arial" w:cs="Arial"/>
          <w:sz w:val="24"/>
          <w:szCs w:val="24"/>
          <w:lang w:eastAsia="ru-RU"/>
        </w:rPr>
      </w:pPr>
      <w:r w:rsidRPr="00C04190">
        <w:rPr>
          <w:rFonts w:ascii="Arial" w:eastAsia="Times New Roman" w:hAnsi="Arial" w:cs="Arial"/>
          <w:b/>
          <w:bCs/>
          <w:sz w:val="24"/>
          <w:szCs w:val="24"/>
          <w:lang w:eastAsia="ru-RU"/>
        </w:rPr>
        <w:t>18. Материально-техническое обеспечение дисциплины:</w:t>
      </w:r>
      <w:r w:rsidRPr="00C04190">
        <w:rPr>
          <w:rFonts w:ascii="Arial" w:eastAsia="Times New Roman" w:hAnsi="Arial" w:cs="Arial"/>
          <w:sz w:val="24"/>
          <w:szCs w:val="24"/>
          <w:lang w:eastAsia="ru-RU"/>
        </w:rPr>
        <w:t xml:space="preserve"> </w:t>
      </w:r>
    </w:p>
    <w:p w:rsidR="00C04190" w:rsidRPr="00C04190" w:rsidRDefault="00C04190" w:rsidP="00C04190">
      <w:pPr>
        <w:tabs>
          <w:tab w:val="left" w:pos="0"/>
        </w:tabs>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Учебная аудитория: специализированная мебель, проектор, экран для проектора </w:t>
      </w:r>
      <w:proofErr w:type="gramStart"/>
      <w:r w:rsidRPr="00C04190">
        <w:rPr>
          <w:rFonts w:ascii="Arial" w:eastAsia="Times New Roman" w:hAnsi="Arial" w:cs="Arial"/>
          <w:sz w:val="24"/>
          <w:szCs w:val="24"/>
          <w:lang w:eastAsia="ru-RU"/>
        </w:rPr>
        <w:t>на-</w:t>
      </w:r>
      <w:proofErr w:type="spellStart"/>
      <w:r w:rsidRPr="00C04190">
        <w:rPr>
          <w:rFonts w:ascii="Arial" w:eastAsia="Times New Roman" w:hAnsi="Arial" w:cs="Arial"/>
          <w:sz w:val="24"/>
          <w:szCs w:val="24"/>
          <w:lang w:eastAsia="ru-RU"/>
        </w:rPr>
        <w:t>стенный</w:t>
      </w:r>
      <w:proofErr w:type="spellEnd"/>
      <w:proofErr w:type="gramEnd"/>
      <w:r w:rsidRPr="00C04190">
        <w:rPr>
          <w:rFonts w:ascii="Arial" w:eastAsia="Times New Roman" w:hAnsi="Arial" w:cs="Arial"/>
          <w:sz w:val="24"/>
          <w:szCs w:val="24"/>
          <w:lang w:eastAsia="ru-RU"/>
        </w:rPr>
        <w:t xml:space="preserve">, компьютер, цифровая </w:t>
      </w:r>
      <w:proofErr w:type="spellStart"/>
      <w:r w:rsidRPr="00C04190">
        <w:rPr>
          <w:rFonts w:ascii="Arial" w:eastAsia="Times New Roman" w:hAnsi="Arial" w:cs="Arial"/>
          <w:sz w:val="24"/>
          <w:szCs w:val="24"/>
          <w:lang w:eastAsia="ru-RU"/>
        </w:rPr>
        <w:t>аудиоплатформа</w:t>
      </w:r>
      <w:proofErr w:type="spellEnd"/>
      <w:r w:rsidRPr="00C04190">
        <w:rPr>
          <w:rFonts w:ascii="Arial" w:eastAsia="Times New Roman" w:hAnsi="Arial" w:cs="Arial"/>
          <w:sz w:val="24"/>
          <w:szCs w:val="24"/>
          <w:lang w:eastAsia="ru-RU"/>
        </w:rPr>
        <w:t>, телевизор, комплект активных громкоговорителей, микрофон проводной.</w:t>
      </w:r>
    </w:p>
    <w:p w:rsidR="00C04190" w:rsidRPr="00C04190" w:rsidRDefault="00C04190" w:rsidP="00C04190">
      <w:pPr>
        <w:numPr>
          <w:ilvl w:val="0"/>
          <w:numId w:val="3"/>
        </w:numPr>
        <w:spacing w:before="100" w:beforeAutospacing="1" w:after="100" w:afterAutospacing="1" w:line="240" w:lineRule="auto"/>
        <w:rPr>
          <w:rFonts w:ascii="Arial" w:eastAsia="Times New Roman" w:hAnsi="Arial" w:cs="Arial"/>
          <w:b/>
          <w:sz w:val="24"/>
          <w:szCs w:val="24"/>
          <w:lang w:eastAsia="ru-RU"/>
        </w:rPr>
      </w:pPr>
      <w:r w:rsidRPr="00C04190">
        <w:rPr>
          <w:rFonts w:ascii="Arial" w:eastAsia="Times New Roman" w:hAnsi="Arial" w:cs="Arial"/>
          <w:b/>
          <w:sz w:val="24"/>
          <w:szCs w:val="24"/>
          <w:lang w:eastAsia="ru-RU"/>
        </w:rPr>
        <w:t>Оценочные средства для проведения текущей и промежуточной аттестаций</w:t>
      </w:r>
    </w:p>
    <w:p w:rsidR="00C04190" w:rsidRPr="00C04190" w:rsidRDefault="00C04190" w:rsidP="00C04190">
      <w:pPr>
        <w:spacing w:before="100" w:beforeAutospacing="1" w:after="100" w:afterAutospacing="1" w:line="240" w:lineRule="auto"/>
        <w:ind w:firstLine="709"/>
        <w:rPr>
          <w:rFonts w:ascii="Arial" w:eastAsia="Times New Roman" w:hAnsi="Arial" w:cs="Arial"/>
          <w:bCs/>
          <w:sz w:val="24"/>
          <w:szCs w:val="24"/>
          <w:lang w:eastAsia="ru-RU"/>
        </w:rPr>
      </w:pPr>
      <w:r w:rsidRPr="00C04190">
        <w:rPr>
          <w:rFonts w:ascii="Arial" w:eastAsia="Times New Roman" w:hAnsi="Arial" w:cs="Arial"/>
          <w:bCs/>
          <w:sz w:val="24"/>
          <w:szCs w:val="24"/>
          <w:lang w:eastAsia="ru-RU"/>
        </w:rPr>
        <w:t>Порядок оценки освоения обучающимися учебного материала определяется содержанием следующих разделов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
        <w:gridCol w:w="1703"/>
        <w:gridCol w:w="2317"/>
        <w:gridCol w:w="2348"/>
        <w:gridCol w:w="2479"/>
      </w:tblGrid>
      <w:tr w:rsidR="00C04190" w:rsidRPr="00C04190" w:rsidTr="00C04190">
        <w:tc>
          <w:tcPr>
            <w:tcW w:w="523"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jc w:val="center"/>
              <w:rPr>
                <w:rFonts w:ascii="Arial" w:eastAsia="Times New Roman" w:hAnsi="Arial" w:cs="Arial"/>
                <w:bCs/>
                <w:lang w:eastAsia="ru-RU"/>
              </w:rPr>
            </w:pPr>
            <w:r w:rsidRPr="00C04190">
              <w:rPr>
                <w:rFonts w:ascii="Arial" w:eastAsia="Times New Roman" w:hAnsi="Arial" w:cs="Arial"/>
                <w:bCs/>
                <w:lang w:eastAsia="ru-RU"/>
              </w:rPr>
              <w:t>№</w:t>
            </w:r>
          </w:p>
          <w:p w:rsidR="00C04190" w:rsidRPr="00C04190" w:rsidRDefault="00C04190" w:rsidP="00C04190">
            <w:pPr>
              <w:spacing w:before="100" w:beforeAutospacing="1" w:after="100" w:afterAutospacing="1" w:line="240" w:lineRule="auto"/>
              <w:ind w:left="-57" w:right="-57"/>
              <w:jc w:val="center"/>
              <w:rPr>
                <w:rFonts w:ascii="Arial" w:eastAsia="Times New Roman" w:hAnsi="Arial" w:cs="Arial"/>
                <w:bCs/>
                <w:lang w:eastAsia="ru-RU"/>
              </w:rPr>
            </w:pPr>
            <w:r w:rsidRPr="00C04190">
              <w:rPr>
                <w:rFonts w:ascii="Arial" w:eastAsia="Times New Roman" w:hAnsi="Arial" w:cs="Arial"/>
                <w:bCs/>
                <w:lang w:eastAsia="ru-RU"/>
              </w:rPr>
              <w:t>п/п</w:t>
            </w:r>
          </w:p>
        </w:tc>
        <w:tc>
          <w:tcPr>
            <w:tcW w:w="1712"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r w:rsidRPr="00C04190">
              <w:rPr>
                <w:rFonts w:ascii="Arial" w:eastAsia="Times New Roman" w:hAnsi="Arial" w:cs="Arial"/>
                <w:bCs/>
                <w:lang w:eastAsia="ru-RU"/>
              </w:rPr>
              <w:t>Наименование раздела дисциплины (модуля)</w:t>
            </w:r>
          </w:p>
        </w:tc>
        <w:tc>
          <w:tcPr>
            <w:tcW w:w="2551"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r w:rsidRPr="00C04190">
              <w:rPr>
                <w:rFonts w:ascii="Arial" w:eastAsia="Times New Roman" w:hAnsi="Arial" w:cs="Arial"/>
                <w:bCs/>
                <w:lang w:eastAsia="ru-RU"/>
              </w:rPr>
              <w:t>Компетенция (и)</w:t>
            </w:r>
          </w:p>
        </w:tc>
        <w:tc>
          <w:tcPr>
            <w:tcW w:w="2693"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r w:rsidRPr="00C04190">
              <w:rPr>
                <w:rFonts w:ascii="Arial" w:eastAsia="Times New Roman" w:hAnsi="Arial" w:cs="Arial"/>
                <w:bCs/>
                <w:lang w:eastAsia="ru-RU"/>
              </w:rPr>
              <w:t>Индикатор (ы) достижения компетенции</w:t>
            </w:r>
          </w:p>
        </w:tc>
        <w:tc>
          <w:tcPr>
            <w:tcW w:w="2977"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r w:rsidRPr="00C04190">
              <w:rPr>
                <w:rFonts w:ascii="Arial" w:eastAsia="Times New Roman" w:hAnsi="Arial" w:cs="Arial"/>
                <w:bCs/>
                <w:lang w:eastAsia="ru-RU"/>
              </w:rPr>
              <w:t>Оценочные средства</w:t>
            </w:r>
          </w:p>
        </w:tc>
      </w:tr>
      <w:tr w:rsidR="00C04190" w:rsidRPr="00C04190" w:rsidTr="00C04190">
        <w:tc>
          <w:tcPr>
            <w:tcW w:w="523"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jc w:val="center"/>
              <w:rPr>
                <w:rFonts w:ascii="Arial" w:eastAsia="Times New Roman" w:hAnsi="Arial" w:cs="Arial"/>
                <w:bCs/>
                <w:lang w:eastAsia="ru-RU"/>
              </w:rPr>
            </w:pPr>
            <w:r w:rsidRPr="00C04190">
              <w:rPr>
                <w:rFonts w:ascii="Arial" w:eastAsia="Times New Roman" w:hAnsi="Arial" w:cs="Arial"/>
                <w:bCs/>
                <w:lang w:eastAsia="ru-RU"/>
              </w:rPr>
              <w:t>1</w:t>
            </w:r>
          </w:p>
        </w:tc>
        <w:tc>
          <w:tcPr>
            <w:tcW w:w="1712"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r w:rsidRPr="00C04190">
              <w:rPr>
                <w:rFonts w:ascii="Arial" w:eastAsia="Times New Roman" w:hAnsi="Arial" w:cs="Arial"/>
                <w:bCs/>
                <w:lang w:eastAsia="ru-RU"/>
              </w:rPr>
              <w:t>Разделы 1 - 9</w:t>
            </w:r>
          </w:p>
        </w:tc>
        <w:tc>
          <w:tcPr>
            <w:tcW w:w="2551"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iCs/>
                <w:color w:val="000000"/>
                <w:lang w:eastAsia="ru-RU"/>
              </w:rPr>
            </w:pPr>
            <w:r w:rsidRPr="00C04190">
              <w:rPr>
                <w:rFonts w:ascii="Arial" w:eastAsia="Times New Roman" w:hAnsi="Arial" w:cs="Arial"/>
                <w:iCs/>
                <w:color w:val="000000"/>
                <w:lang w:eastAsia="ru-RU"/>
              </w:rPr>
              <w:t>ПК – 1</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Способен формировать возможные решения на основе разработанных для них целевых показателей</w:t>
            </w:r>
          </w:p>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bCs/>
                <w:lang w:eastAsia="ru-RU"/>
              </w:rPr>
            </w:pPr>
          </w:p>
        </w:tc>
        <w:tc>
          <w:tcPr>
            <w:tcW w:w="2693"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iCs/>
                <w:color w:val="000000"/>
                <w:lang w:eastAsia="ru-RU"/>
              </w:rPr>
            </w:pPr>
            <w:r w:rsidRPr="00C04190">
              <w:rPr>
                <w:rFonts w:ascii="Arial" w:eastAsia="Times New Roman" w:hAnsi="Arial" w:cs="Arial"/>
                <w:iCs/>
                <w:color w:val="000000"/>
                <w:lang w:eastAsia="ru-RU"/>
              </w:rPr>
              <w:t>ПК – 1.2.</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Способен осуществлять оценку ресурсов, необходимых для реализации решений</w:t>
            </w:r>
          </w:p>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bCs/>
                <w:lang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after="0" w:line="240" w:lineRule="auto"/>
              <w:ind w:left="-57" w:right="-57"/>
              <w:rPr>
                <w:rFonts w:ascii="Arial" w:eastAsia="Times New Roman" w:hAnsi="Arial" w:cs="Arial"/>
                <w:bCs/>
                <w:lang w:eastAsia="ru-RU"/>
              </w:rPr>
            </w:pPr>
            <w:r w:rsidRPr="00C04190">
              <w:rPr>
                <w:rFonts w:ascii="Arial" w:eastAsia="Times New Roman" w:hAnsi="Arial" w:cs="Arial"/>
                <w:lang w:eastAsia="ru-RU"/>
              </w:rPr>
              <w:t>Тестирование, устный опрос</w:t>
            </w:r>
          </w:p>
        </w:tc>
      </w:tr>
      <w:tr w:rsidR="00C04190" w:rsidRPr="00C04190" w:rsidTr="00C04190">
        <w:tc>
          <w:tcPr>
            <w:tcW w:w="523" w:type="dxa"/>
            <w:tcBorders>
              <w:top w:val="single" w:sz="4" w:space="0" w:color="000000"/>
              <w:left w:val="single" w:sz="4" w:space="0" w:color="000000"/>
              <w:bottom w:val="single" w:sz="4" w:space="0" w:color="000000"/>
              <w:right w:val="single" w:sz="4" w:space="0" w:color="000000"/>
            </w:tcBorders>
          </w:tcPr>
          <w:p w:rsidR="00C04190" w:rsidRPr="00C04190" w:rsidRDefault="00C04190" w:rsidP="00C04190">
            <w:pPr>
              <w:spacing w:before="100" w:beforeAutospacing="1" w:after="100" w:afterAutospacing="1" w:line="240" w:lineRule="auto"/>
              <w:ind w:left="-57" w:right="-57"/>
              <w:jc w:val="center"/>
              <w:rPr>
                <w:rFonts w:ascii="Arial" w:eastAsia="Times New Roman" w:hAnsi="Arial" w:cs="Arial"/>
                <w:bCs/>
                <w:lang w:eastAsia="ru-RU"/>
              </w:rPr>
            </w:pPr>
          </w:p>
        </w:tc>
        <w:tc>
          <w:tcPr>
            <w:tcW w:w="1712" w:type="dxa"/>
            <w:tcBorders>
              <w:top w:val="single" w:sz="4" w:space="0" w:color="000000"/>
              <w:left w:val="single" w:sz="4" w:space="0" w:color="000000"/>
              <w:bottom w:val="single" w:sz="4" w:space="0" w:color="000000"/>
              <w:right w:val="single" w:sz="4" w:space="0" w:color="000000"/>
            </w:tcBorders>
          </w:tcPr>
          <w:p w:rsidR="00C04190" w:rsidRPr="00C04190" w:rsidRDefault="00C04190" w:rsidP="00C04190">
            <w:pPr>
              <w:spacing w:before="100" w:beforeAutospacing="1" w:after="100" w:afterAutospacing="1" w:line="240" w:lineRule="auto"/>
              <w:ind w:left="-57" w:right="-57"/>
              <w:rPr>
                <w:rFonts w:ascii="Arial" w:eastAsia="Times New Roman" w:hAnsi="Arial" w:cs="Arial"/>
                <w:bCs/>
                <w:lang w:eastAsia="ru-RU"/>
              </w:rPr>
            </w:pPr>
          </w:p>
        </w:tc>
        <w:tc>
          <w:tcPr>
            <w:tcW w:w="2551" w:type="dxa"/>
            <w:tcBorders>
              <w:top w:val="single" w:sz="4" w:space="0" w:color="000000"/>
              <w:left w:val="single" w:sz="4" w:space="0" w:color="000000"/>
              <w:bottom w:val="single" w:sz="4" w:space="0" w:color="000000"/>
              <w:right w:val="single" w:sz="4" w:space="0" w:color="000000"/>
            </w:tcBorders>
          </w:tcPr>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bCs/>
                <w:lang w:eastAsia="ru-RU"/>
              </w:rPr>
            </w:pPr>
          </w:p>
        </w:tc>
        <w:tc>
          <w:tcPr>
            <w:tcW w:w="2693" w:type="dxa"/>
            <w:tcBorders>
              <w:top w:val="single" w:sz="4" w:space="0" w:color="000000"/>
              <w:left w:val="single" w:sz="4" w:space="0" w:color="000000"/>
              <w:bottom w:val="single" w:sz="4" w:space="0" w:color="000000"/>
              <w:right w:val="single" w:sz="4" w:space="0" w:color="000000"/>
            </w:tcBorders>
          </w:tcPr>
          <w:p w:rsidR="00C04190" w:rsidRPr="00C04190" w:rsidRDefault="00C04190" w:rsidP="00C04190">
            <w:pPr>
              <w:autoSpaceDE w:val="0"/>
              <w:autoSpaceDN w:val="0"/>
              <w:adjustRightInd w:val="0"/>
              <w:spacing w:after="0" w:line="240" w:lineRule="atLeast"/>
              <w:ind w:left="-57" w:right="-57" w:firstLine="4"/>
              <w:jc w:val="both"/>
              <w:rPr>
                <w:rFonts w:ascii="Arial" w:eastAsia="Times New Roman" w:hAnsi="Arial" w:cs="Arial"/>
                <w:bCs/>
                <w:lang w:eastAsia="ru-RU"/>
              </w:rPr>
            </w:pPr>
          </w:p>
        </w:tc>
        <w:tc>
          <w:tcPr>
            <w:tcW w:w="2977" w:type="dxa"/>
            <w:tcBorders>
              <w:top w:val="single" w:sz="4" w:space="0" w:color="000000"/>
              <w:left w:val="single" w:sz="4" w:space="0" w:color="000000"/>
              <w:bottom w:val="single" w:sz="4" w:space="0" w:color="000000"/>
              <w:right w:val="single" w:sz="4" w:space="0" w:color="000000"/>
            </w:tcBorders>
          </w:tcPr>
          <w:p w:rsidR="00C04190" w:rsidRPr="00C04190" w:rsidRDefault="00C04190" w:rsidP="00C04190">
            <w:pPr>
              <w:spacing w:after="0" w:line="240" w:lineRule="auto"/>
              <w:ind w:left="-57" w:right="-57"/>
              <w:rPr>
                <w:rFonts w:ascii="Arial" w:eastAsia="Times New Roman" w:hAnsi="Arial" w:cs="Arial"/>
                <w:bCs/>
                <w:lang w:eastAsia="ru-RU"/>
              </w:rPr>
            </w:pPr>
          </w:p>
        </w:tc>
      </w:tr>
      <w:tr w:rsidR="00C04190" w:rsidRPr="00C04190" w:rsidTr="00C04190">
        <w:tc>
          <w:tcPr>
            <w:tcW w:w="7479" w:type="dxa"/>
            <w:gridSpan w:val="4"/>
            <w:tcBorders>
              <w:top w:val="single" w:sz="4" w:space="0" w:color="000000"/>
              <w:left w:val="single" w:sz="4" w:space="0" w:color="000000"/>
              <w:bottom w:val="single" w:sz="4" w:space="0" w:color="000000"/>
              <w:right w:val="single" w:sz="4" w:space="0" w:color="000000"/>
            </w:tcBorders>
            <w:hideMark/>
          </w:tcPr>
          <w:p w:rsidR="00C04190" w:rsidRPr="00C04190" w:rsidRDefault="00C04190" w:rsidP="00C04190">
            <w:pPr>
              <w:spacing w:after="0" w:line="240" w:lineRule="auto"/>
              <w:ind w:left="-57" w:right="-57"/>
              <w:jc w:val="center"/>
              <w:rPr>
                <w:rFonts w:ascii="Arial" w:eastAsia="Times New Roman" w:hAnsi="Arial" w:cs="Arial"/>
                <w:bCs/>
                <w:lang w:eastAsia="ru-RU"/>
              </w:rPr>
            </w:pPr>
            <w:r w:rsidRPr="00C04190">
              <w:rPr>
                <w:rFonts w:ascii="Arial" w:eastAsia="Times New Roman" w:hAnsi="Arial" w:cs="Arial"/>
                <w:bCs/>
                <w:lang w:eastAsia="ru-RU"/>
              </w:rPr>
              <w:t>Промежуточная аттестация</w:t>
            </w:r>
          </w:p>
          <w:p w:rsidR="00C04190" w:rsidRPr="00C04190" w:rsidRDefault="00C04190" w:rsidP="00C04190">
            <w:pPr>
              <w:spacing w:after="0" w:line="240" w:lineRule="auto"/>
              <w:ind w:left="-57" w:right="-57"/>
              <w:jc w:val="center"/>
              <w:rPr>
                <w:rFonts w:ascii="Arial" w:eastAsia="Times New Roman" w:hAnsi="Arial" w:cs="Arial"/>
                <w:bCs/>
                <w:lang w:eastAsia="ru-RU"/>
              </w:rPr>
            </w:pPr>
            <w:r w:rsidRPr="00C04190">
              <w:rPr>
                <w:rFonts w:ascii="Arial" w:eastAsia="Times New Roman" w:hAnsi="Arial" w:cs="Arial"/>
                <w:bCs/>
                <w:lang w:eastAsia="ru-RU"/>
              </w:rPr>
              <w:t>форма контроля – зачет</w:t>
            </w:r>
          </w:p>
        </w:tc>
        <w:tc>
          <w:tcPr>
            <w:tcW w:w="2977" w:type="dxa"/>
            <w:tcBorders>
              <w:top w:val="single" w:sz="4" w:space="0" w:color="000000"/>
              <w:left w:val="single" w:sz="4" w:space="0" w:color="000000"/>
              <w:bottom w:val="single" w:sz="4" w:space="0" w:color="000000"/>
              <w:right w:val="single" w:sz="4" w:space="0" w:color="000000"/>
            </w:tcBorders>
          </w:tcPr>
          <w:p w:rsidR="00C04190" w:rsidRPr="00C04190" w:rsidRDefault="006234DE" w:rsidP="006234DE">
            <w:pPr>
              <w:spacing w:after="0" w:line="240" w:lineRule="auto"/>
              <w:ind w:left="-57" w:right="-57"/>
              <w:rPr>
                <w:rFonts w:ascii="Arial" w:eastAsia="Times New Roman" w:hAnsi="Arial" w:cs="Arial"/>
                <w:bCs/>
                <w:lang w:eastAsia="ru-RU"/>
              </w:rPr>
            </w:pPr>
            <w:r>
              <w:rPr>
                <w:rFonts w:ascii="Arial" w:eastAsia="Times New Roman" w:hAnsi="Arial" w:cs="Arial"/>
                <w:lang w:eastAsia="ru-RU"/>
              </w:rPr>
              <w:t>Тестирование</w:t>
            </w:r>
          </w:p>
        </w:tc>
      </w:tr>
    </w:tbl>
    <w:p w:rsidR="00C04190" w:rsidRDefault="00C04190" w:rsidP="00C04190">
      <w:pPr>
        <w:numPr>
          <w:ilvl w:val="0"/>
          <w:numId w:val="3"/>
        </w:numPr>
        <w:spacing w:before="100" w:beforeAutospacing="1" w:after="100" w:afterAutospacing="1" w:line="240" w:lineRule="auto"/>
        <w:rPr>
          <w:rFonts w:ascii="Arial" w:eastAsia="Times New Roman" w:hAnsi="Arial" w:cs="Arial"/>
          <w:b/>
          <w:bCs/>
          <w:sz w:val="24"/>
          <w:szCs w:val="24"/>
          <w:lang w:eastAsia="ru-RU"/>
        </w:rPr>
      </w:pPr>
      <w:r w:rsidRPr="00C04190">
        <w:rPr>
          <w:rFonts w:ascii="Arial" w:eastAsia="Times New Roman" w:hAnsi="Arial" w:cs="Arial"/>
          <w:b/>
          <w:bCs/>
          <w:sz w:val="24"/>
          <w:szCs w:val="24"/>
          <w:lang w:eastAsia="ru-RU"/>
        </w:rPr>
        <w:t>Типовые оценочные средства и методические материалы, определяющие процедуры оценивания</w:t>
      </w:r>
    </w:p>
    <w:p w:rsidR="006234DE" w:rsidRPr="006234DE" w:rsidRDefault="006234DE" w:rsidP="006234DE">
      <w:pPr>
        <w:tabs>
          <w:tab w:val="right" w:leader="underscore" w:pos="9639"/>
        </w:tabs>
        <w:spacing w:before="40" w:after="0" w:line="240" w:lineRule="auto"/>
        <w:rPr>
          <w:rFonts w:ascii="Times New Roman" w:eastAsia="Times New Roman" w:hAnsi="Times New Roman" w:cs="Times New Roman"/>
          <w:b/>
          <w:color w:val="000000"/>
          <w:sz w:val="28"/>
          <w:szCs w:val="28"/>
          <w:lang w:eastAsia="ru-RU"/>
        </w:rPr>
      </w:pPr>
      <w:r w:rsidRPr="006234DE">
        <w:rPr>
          <w:rFonts w:ascii="Times New Roman" w:eastAsia="Times New Roman" w:hAnsi="Times New Roman" w:cs="Times New Roman"/>
          <w:b/>
          <w:color w:val="000000"/>
          <w:sz w:val="28"/>
          <w:szCs w:val="28"/>
          <w:lang w:eastAsia="ru-RU"/>
        </w:rPr>
        <w:t>Закрытые задания (2 балла)</w:t>
      </w:r>
    </w:p>
    <w:p w:rsidR="006234DE" w:rsidRPr="006234DE" w:rsidRDefault="006234DE" w:rsidP="006234DE">
      <w:pPr>
        <w:tabs>
          <w:tab w:val="right" w:leader="underscore" w:pos="9639"/>
        </w:tabs>
        <w:spacing w:before="40" w:after="0" w:line="240" w:lineRule="auto"/>
        <w:rPr>
          <w:rFonts w:ascii="Times New Roman" w:eastAsia="Times New Roman" w:hAnsi="Times New Roman" w:cs="Times New Roman"/>
          <w:b/>
          <w:color w:val="000000"/>
          <w:sz w:val="28"/>
          <w:szCs w:val="28"/>
          <w:lang w:eastAsia="ru-RU"/>
        </w:rPr>
      </w:pPr>
      <w:r w:rsidRPr="006234DE">
        <w:rPr>
          <w:rFonts w:ascii="Times New Roman" w:eastAsia="Times New Roman" w:hAnsi="Times New Roman" w:cs="Times New Roman"/>
          <w:b/>
          <w:color w:val="000000"/>
          <w:sz w:val="28"/>
          <w:szCs w:val="28"/>
          <w:lang w:eastAsia="ru-RU"/>
        </w:rPr>
        <w:t>Выберите правильный вариант:</w:t>
      </w:r>
    </w:p>
    <w:p w:rsidR="006234DE" w:rsidRPr="006234DE" w:rsidRDefault="006234DE" w:rsidP="006234DE">
      <w:pPr>
        <w:numPr>
          <w:ilvl w:val="0"/>
          <w:numId w:val="15"/>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Персональный бренд – это:</w:t>
      </w:r>
    </w:p>
    <w:p w:rsidR="006234DE" w:rsidRPr="006234DE" w:rsidRDefault="006234DE" w:rsidP="006234DE">
      <w:pPr>
        <w:numPr>
          <w:ilvl w:val="0"/>
          <w:numId w:val="16"/>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Логотип компании;</w:t>
      </w:r>
    </w:p>
    <w:p w:rsidR="006234DE" w:rsidRPr="006234DE" w:rsidRDefault="006234DE" w:rsidP="006234DE">
      <w:pPr>
        <w:numPr>
          <w:ilvl w:val="0"/>
          <w:numId w:val="16"/>
        </w:numPr>
        <w:tabs>
          <w:tab w:val="right" w:leader="underscore" w:pos="9639"/>
        </w:tabs>
        <w:spacing w:before="40" w:after="0" w:line="240" w:lineRule="auto"/>
        <w:contextualSpacing/>
        <w:rPr>
          <w:rFonts w:ascii="Times New Roman" w:eastAsia="Times New Roman" w:hAnsi="Times New Roman" w:cs="Times New Roman"/>
          <w:color w:val="000000"/>
          <w:sz w:val="28"/>
          <w:szCs w:val="28"/>
          <w:highlight w:val="yellow"/>
          <w:lang w:eastAsia="ru-RU"/>
        </w:rPr>
      </w:pPr>
      <w:r w:rsidRPr="006234DE">
        <w:rPr>
          <w:rFonts w:ascii="Times New Roman" w:eastAsia="Times New Roman" w:hAnsi="Times New Roman" w:cs="Times New Roman"/>
          <w:color w:val="000000"/>
          <w:sz w:val="28"/>
          <w:szCs w:val="28"/>
          <w:highlight w:val="yellow"/>
          <w:lang w:eastAsia="ru-RU"/>
        </w:rPr>
        <w:t>Имидж человека в профессиональной сфере;</w:t>
      </w:r>
    </w:p>
    <w:p w:rsidR="006234DE" w:rsidRPr="006234DE" w:rsidRDefault="006234DE" w:rsidP="006234DE">
      <w:pPr>
        <w:numPr>
          <w:ilvl w:val="0"/>
          <w:numId w:val="16"/>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Название продукта;</w:t>
      </w:r>
    </w:p>
    <w:p w:rsidR="006234DE" w:rsidRPr="006234DE" w:rsidRDefault="006234DE" w:rsidP="006234DE">
      <w:pPr>
        <w:numPr>
          <w:ilvl w:val="0"/>
          <w:numId w:val="16"/>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Компания, созданная одним человеком.</w:t>
      </w:r>
    </w:p>
    <w:p w:rsidR="006234DE" w:rsidRPr="006234DE" w:rsidRDefault="006234DE" w:rsidP="006234DE">
      <w:pPr>
        <w:numPr>
          <w:ilvl w:val="0"/>
          <w:numId w:val="15"/>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Зачем нужен персональный бренд?</w:t>
      </w:r>
    </w:p>
    <w:p w:rsidR="006234DE" w:rsidRPr="006234DE" w:rsidRDefault="006234DE" w:rsidP="006234DE">
      <w:pPr>
        <w:numPr>
          <w:ilvl w:val="0"/>
          <w:numId w:val="18"/>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Для увеличения продаж;</w:t>
      </w:r>
    </w:p>
    <w:p w:rsidR="006234DE" w:rsidRPr="006234DE" w:rsidRDefault="006234DE" w:rsidP="006234DE">
      <w:pPr>
        <w:numPr>
          <w:ilvl w:val="0"/>
          <w:numId w:val="18"/>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Для получения хорошей работы;</w:t>
      </w:r>
    </w:p>
    <w:p w:rsidR="006234DE" w:rsidRPr="006234DE" w:rsidRDefault="006234DE" w:rsidP="006234DE">
      <w:pPr>
        <w:numPr>
          <w:ilvl w:val="0"/>
          <w:numId w:val="18"/>
        </w:numPr>
        <w:tabs>
          <w:tab w:val="right" w:leader="underscore" w:pos="9639"/>
        </w:tabs>
        <w:spacing w:before="40" w:after="0" w:line="240" w:lineRule="auto"/>
        <w:contextualSpacing/>
        <w:rPr>
          <w:rFonts w:ascii="Times New Roman" w:eastAsia="Times New Roman" w:hAnsi="Times New Roman" w:cs="Times New Roman"/>
          <w:color w:val="000000"/>
          <w:sz w:val="28"/>
          <w:szCs w:val="28"/>
          <w:highlight w:val="yellow"/>
          <w:lang w:eastAsia="ru-RU"/>
        </w:rPr>
      </w:pPr>
      <w:r w:rsidRPr="006234DE">
        <w:rPr>
          <w:rFonts w:ascii="Times New Roman" w:eastAsia="Times New Roman" w:hAnsi="Times New Roman" w:cs="Times New Roman"/>
          <w:color w:val="000000"/>
          <w:sz w:val="28"/>
          <w:szCs w:val="28"/>
          <w:highlight w:val="yellow"/>
          <w:lang w:eastAsia="ru-RU"/>
        </w:rPr>
        <w:t>Для установления авторитета в своей области;</w:t>
      </w:r>
    </w:p>
    <w:p w:rsidR="006234DE" w:rsidRPr="006234DE" w:rsidRDefault="006234DE" w:rsidP="006234DE">
      <w:pPr>
        <w:numPr>
          <w:ilvl w:val="0"/>
          <w:numId w:val="18"/>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lastRenderedPageBreak/>
        <w:t>Для увеличения количества подписчиков в социальных сетях.</w:t>
      </w:r>
    </w:p>
    <w:p w:rsidR="006234DE" w:rsidRPr="006234DE" w:rsidRDefault="006234DE" w:rsidP="006234DE">
      <w:pPr>
        <w:tabs>
          <w:tab w:val="right" w:leader="underscore" w:pos="9639"/>
        </w:tabs>
        <w:spacing w:before="40" w:after="0" w:line="240" w:lineRule="auto"/>
        <w:rPr>
          <w:rFonts w:ascii="Times New Roman" w:eastAsia="Times New Roman" w:hAnsi="Times New Roman" w:cs="Times New Roman"/>
          <w:b/>
          <w:color w:val="000000"/>
          <w:sz w:val="28"/>
          <w:szCs w:val="28"/>
          <w:lang w:eastAsia="ru-RU"/>
        </w:rPr>
      </w:pPr>
    </w:p>
    <w:p w:rsidR="006234DE" w:rsidRPr="006234DE" w:rsidRDefault="006234DE" w:rsidP="006234DE">
      <w:pPr>
        <w:tabs>
          <w:tab w:val="right" w:leader="underscore" w:pos="9639"/>
        </w:tabs>
        <w:spacing w:before="40" w:after="0" w:line="240" w:lineRule="auto"/>
        <w:rPr>
          <w:rFonts w:ascii="Times New Roman" w:eastAsia="Times New Roman" w:hAnsi="Times New Roman" w:cs="Times New Roman"/>
          <w:b/>
          <w:color w:val="000000"/>
          <w:sz w:val="28"/>
          <w:szCs w:val="28"/>
          <w:lang w:eastAsia="ru-RU"/>
        </w:rPr>
      </w:pPr>
      <w:r w:rsidRPr="006234DE">
        <w:rPr>
          <w:rFonts w:ascii="Times New Roman" w:eastAsia="Times New Roman" w:hAnsi="Times New Roman" w:cs="Times New Roman"/>
          <w:b/>
          <w:color w:val="000000"/>
          <w:sz w:val="28"/>
          <w:szCs w:val="28"/>
          <w:lang w:eastAsia="ru-RU"/>
        </w:rPr>
        <w:t>Открытые задания (короткие, 2 балла)</w:t>
      </w:r>
    </w:p>
    <w:p w:rsidR="006234DE" w:rsidRPr="006234DE" w:rsidRDefault="006234DE" w:rsidP="006234DE">
      <w:pPr>
        <w:tabs>
          <w:tab w:val="right" w:leader="underscore" w:pos="9639"/>
        </w:tabs>
        <w:spacing w:before="40" w:after="0" w:line="240" w:lineRule="auto"/>
        <w:ind w:left="720"/>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Вставьте верное слово:</w:t>
      </w:r>
    </w:p>
    <w:p w:rsidR="006234DE" w:rsidRPr="006234DE" w:rsidRDefault="006234DE" w:rsidP="006234DE">
      <w:pPr>
        <w:numPr>
          <w:ilvl w:val="0"/>
          <w:numId w:val="17"/>
        </w:numPr>
        <w:tabs>
          <w:tab w:val="right" w:leader="underscore" w:pos="9639"/>
        </w:tabs>
        <w:spacing w:before="40" w:after="0"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color w:val="000000"/>
          <w:sz w:val="28"/>
          <w:szCs w:val="28"/>
          <w:lang w:eastAsia="ru-RU"/>
        </w:rPr>
        <w:t xml:space="preserve">Совокупность качеств и навыков, которые делают человека уникальным </w:t>
      </w:r>
      <w:proofErr w:type="spellStart"/>
      <w:r w:rsidRPr="006234DE">
        <w:rPr>
          <w:rFonts w:ascii="Times New Roman" w:eastAsia="Times New Roman" w:hAnsi="Times New Roman" w:cs="Times New Roman"/>
          <w:color w:val="000000"/>
          <w:sz w:val="28"/>
          <w:szCs w:val="28"/>
          <w:lang w:eastAsia="ru-RU"/>
        </w:rPr>
        <w:t>называется____________бренд</w:t>
      </w:r>
      <w:proofErr w:type="spellEnd"/>
      <w:r w:rsidRPr="006234DE">
        <w:rPr>
          <w:rFonts w:ascii="Times New Roman" w:eastAsia="Times New Roman" w:hAnsi="Times New Roman" w:cs="Times New Roman"/>
          <w:color w:val="000000"/>
          <w:sz w:val="28"/>
          <w:szCs w:val="28"/>
          <w:lang w:eastAsia="ru-RU"/>
        </w:rPr>
        <w:t xml:space="preserve"> (Ответ: персональный)</w:t>
      </w:r>
    </w:p>
    <w:p w:rsidR="006234DE" w:rsidRPr="006234DE" w:rsidRDefault="006234DE" w:rsidP="006234DE">
      <w:pPr>
        <w:numPr>
          <w:ilvl w:val="0"/>
          <w:numId w:val="17"/>
        </w:numPr>
        <w:spacing w:before="100" w:beforeAutospacing="1" w:after="100" w:afterAutospacing="1" w:line="240" w:lineRule="auto"/>
        <w:contextualSpacing/>
        <w:rPr>
          <w:rFonts w:ascii="Times New Roman" w:eastAsia="Times New Roman" w:hAnsi="Times New Roman" w:cs="Times New Roman"/>
          <w:color w:val="000000"/>
          <w:sz w:val="28"/>
          <w:szCs w:val="28"/>
          <w:lang w:eastAsia="ru-RU"/>
        </w:rPr>
      </w:pPr>
      <w:r w:rsidRPr="006234DE">
        <w:rPr>
          <w:rFonts w:ascii="Times New Roman" w:eastAsia="Times New Roman" w:hAnsi="Times New Roman" w:cs="Times New Roman"/>
          <w:bCs/>
          <w:color w:val="000000"/>
          <w:sz w:val="28"/>
          <w:szCs w:val="28"/>
          <w:lang w:eastAsia="ru-RU"/>
        </w:rPr>
        <w:t xml:space="preserve">______________ марка – это: </w:t>
      </w:r>
      <w:r w:rsidRPr="006234DE">
        <w:rPr>
          <w:rFonts w:ascii="Times New Roman" w:eastAsia="Times New Roman" w:hAnsi="Times New Roman" w:cs="Times New Roman"/>
          <w:color w:val="000000"/>
          <w:sz w:val="28"/>
          <w:szCs w:val="28"/>
          <w:lang w:eastAsia="ru-RU"/>
        </w:rPr>
        <w:t>комплекс составляющих, системообразующими элементами которого являются знаки идентификации и активы марки (Ответ: торговая)</w:t>
      </w:r>
    </w:p>
    <w:p w:rsidR="006234DE" w:rsidRPr="006234DE" w:rsidRDefault="006234DE" w:rsidP="006234DE">
      <w:pPr>
        <w:rPr>
          <w:rFonts w:ascii="Calibri" w:eastAsia="Calibri" w:hAnsi="Calibri" w:cs="Arial"/>
        </w:rPr>
      </w:pPr>
    </w:p>
    <w:p w:rsidR="00C04190" w:rsidRPr="00C04190" w:rsidRDefault="00C04190" w:rsidP="00C04190">
      <w:pPr>
        <w:spacing w:before="100" w:beforeAutospacing="1" w:after="100" w:afterAutospacing="1" w:line="240" w:lineRule="auto"/>
        <w:rPr>
          <w:rFonts w:ascii="Arial" w:eastAsia="Times New Roman" w:hAnsi="Arial" w:cs="Arial"/>
          <w:b/>
          <w:bCs/>
          <w:sz w:val="24"/>
          <w:szCs w:val="24"/>
          <w:lang w:eastAsia="ru-RU"/>
        </w:rPr>
      </w:pPr>
      <w:r w:rsidRPr="00C04190">
        <w:rPr>
          <w:rFonts w:ascii="Arial" w:eastAsia="Times New Roman" w:hAnsi="Arial" w:cs="Arial"/>
          <w:b/>
          <w:bCs/>
          <w:sz w:val="24"/>
          <w:szCs w:val="24"/>
          <w:lang w:eastAsia="ru-RU"/>
        </w:rPr>
        <w:t>20.1 Текущий контроль успеваемости</w:t>
      </w:r>
    </w:p>
    <w:p w:rsidR="00C04190" w:rsidRPr="00C04190" w:rsidRDefault="00C04190" w:rsidP="00C04190">
      <w:pPr>
        <w:spacing w:after="0" w:line="240" w:lineRule="auto"/>
        <w:ind w:firstLine="709"/>
        <w:jc w:val="both"/>
        <w:rPr>
          <w:rFonts w:ascii="Arial" w:eastAsia="Times New Roman" w:hAnsi="Arial" w:cs="Arial"/>
          <w:bCs/>
          <w:sz w:val="24"/>
          <w:szCs w:val="24"/>
          <w:lang w:eastAsia="ru-RU"/>
        </w:rPr>
      </w:pPr>
      <w:r w:rsidRPr="00C04190">
        <w:rPr>
          <w:rFonts w:ascii="Arial" w:eastAsia="Times New Roman" w:hAnsi="Arial" w:cs="Arial"/>
          <w:bCs/>
          <w:sz w:val="24"/>
          <w:szCs w:val="24"/>
          <w:lang w:eastAsia="ru-RU"/>
        </w:rPr>
        <w:t xml:space="preserve">Контроль успеваемости по дисциплине осуществляется с помощью следующих оценочных средств: </w:t>
      </w:r>
      <w:r w:rsidRPr="00C04190">
        <w:rPr>
          <w:rFonts w:ascii="Arial" w:eastAsia="Times New Roman" w:hAnsi="Arial" w:cs="Arial"/>
          <w:sz w:val="24"/>
          <w:szCs w:val="24"/>
          <w:lang w:eastAsia="ru-RU"/>
        </w:rPr>
        <w:t xml:space="preserve">контрольно-измерительного материал с </w:t>
      </w:r>
      <w:r w:rsidRPr="00C04190">
        <w:rPr>
          <w:rFonts w:ascii="Arial" w:eastAsia="Times New Roman" w:hAnsi="Arial" w:cs="Arial"/>
          <w:bCs/>
          <w:sz w:val="24"/>
          <w:szCs w:val="24"/>
          <w:lang w:eastAsia="ru-RU"/>
        </w:rPr>
        <w:t xml:space="preserve">теоретическими вопросами для проведения собеседования (индивидуальный опрос, фронтальная беседа), </w:t>
      </w:r>
      <w:r w:rsidRPr="00C04190">
        <w:rPr>
          <w:rFonts w:ascii="Arial" w:eastAsia="Times New Roman" w:hAnsi="Arial" w:cs="Arial"/>
          <w:sz w:val="24"/>
          <w:szCs w:val="24"/>
          <w:lang w:eastAsia="ru-RU"/>
        </w:rPr>
        <w:t xml:space="preserve">контрольно-измерительного материал с </w:t>
      </w:r>
      <w:r w:rsidRPr="00C04190">
        <w:rPr>
          <w:rFonts w:ascii="Arial" w:eastAsia="Times New Roman" w:hAnsi="Arial" w:cs="Arial"/>
          <w:bCs/>
          <w:sz w:val="24"/>
          <w:szCs w:val="24"/>
          <w:lang w:eastAsia="ru-RU"/>
        </w:rPr>
        <w:t>практическими расчетными заданиями, тесты, рефераты (доклады).</w:t>
      </w:r>
    </w:p>
    <w:p w:rsidR="00C04190" w:rsidRPr="00C04190" w:rsidRDefault="00C04190" w:rsidP="00C04190">
      <w:pPr>
        <w:tabs>
          <w:tab w:val="left" w:pos="851"/>
          <w:tab w:val="left" w:pos="993"/>
        </w:tabs>
        <w:spacing w:after="0" w:line="240" w:lineRule="auto"/>
        <w:ind w:firstLine="709"/>
        <w:jc w:val="both"/>
        <w:rPr>
          <w:rFonts w:ascii="Arial" w:eastAsia="Times New Roman" w:hAnsi="Arial" w:cs="Arial"/>
          <w:sz w:val="24"/>
          <w:szCs w:val="24"/>
        </w:rPr>
      </w:pPr>
      <w:r w:rsidRPr="00C04190">
        <w:rPr>
          <w:rFonts w:ascii="Arial" w:eastAsia="Times New Roman" w:hAnsi="Arial" w:cs="Arial"/>
          <w:sz w:val="24"/>
          <w:szCs w:val="24"/>
        </w:rPr>
        <w:t xml:space="preserve">Текущая аттестация проводится в соответствии с Положением о текущей аттестации обучающихся по программам высшего образования Воронежского государственного университета. </w:t>
      </w:r>
    </w:p>
    <w:p w:rsidR="00C04190" w:rsidRPr="00C04190" w:rsidRDefault="00C04190" w:rsidP="00C04190">
      <w:pPr>
        <w:tabs>
          <w:tab w:val="left" w:pos="851"/>
          <w:tab w:val="left" w:pos="993"/>
        </w:tabs>
        <w:spacing w:after="0" w:line="240" w:lineRule="auto"/>
        <w:ind w:firstLine="709"/>
        <w:jc w:val="both"/>
        <w:rPr>
          <w:rFonts w:ascii="Arial" w:eastAsia="Times New Roman" w:hAnsi="Arial" w:cs="Arial"/>
          <w:sz w:val="24"/>
          <w:szCs w:val="24"/>
        </w:rPr>
      </w:pPr>
      <w:r w:rsidRPr="00C04190">
        <w:rPr>
          <w:rFonts w:ascii="Arial" w:eastAsia="Times New Roman" w:hAnsi="Arial" w:cs="Arial"/>
          <w:sz w:val="24"/>
          <w:szCs w:val="24"/>
        </w:rPr>
        <w:t>Критерии оценивания приведены ниже.</w:t>
      </w:r>
    </w:p>
    <w:p w:rsidR="00C04190" w:rsidRPr="00C04190" w:rsidRDefault="00C04190" w:rsidP="00C04190">
      <w:pPr>
        <w:tabs>
          <w:tab w:val="left" w:pos="851"/>
          <w:tab w:val="left" w:pos="993"/>
        </w:tabs>
        <w:spacing w:after="0" w:line="240" w:lineRule="auto"/>
        <w:ind w:firstLine="709"/>
        <w:jc w:val="both"/>
        <w:rPr>
          <w:rFonts w:ascii="Arial" w:eastAsia="Times New Roman" w:hAnsi="Arial" w:cs="Arial"/>
          <w:sz w:val="24"/>
          <w:szCs w:val="24"/>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6234DE" w:rsidRDefault="006234DE" w:rsidP="00C04190">
      <w:pPr>
        <w:spacing w:after="0" w:line="240" w:lineRule="auto"/>
        <w:jc w:val="center"/>
        <w:rPr>
          <w:rFonts w:ascii="Arial" w:eastAsia="Times New Roman" w:hAnsi="Arial" w:cs="Arial"/>
          <w:bCs/>
          <w:caps/>
          <w:sz w:val="28"/>
          <w:szCs w:val="28"/>
          <w:lang w:eastAsia="ru-RU"/>
        </w:rPr>
      </w:pPr>
    </w:p>
    <w:p w:rsidR="00C04190" w:rsidRPr="00C04190" w:rsidRDefault="00C04190" w:rsidP="00C04190">
      <w:pPr>
        <w:spacing w:after="0" w:line="240" w:lineRule="auto"/>
        <w:jc w:val="center"/>
        <w:rPr>
          <w:rFonts w:ascii="Arial" w:eastAsia="Times New Roman" w:hAnsi="Arial" w:cs="Arial"/>
          <w:bCs/>
          <w:caps/>
          <w:sz w:val="28"/>
          <w:szCs w:val="28"/>
          <w:lang w:eastAsia="ru-RU"/>
        </w:rPr>
      </w:pPr>
      <w:bookmarkStart w:id="1" w:name="_GoBack"/>
      <w:bookmarkEnd w:id="1"/>
      <w:r w:rsidRPr="00C04190">
        <w:rPr>
          <w:rFonts w:ascii="Arial" w:eastAsia="Times New Roman" w:hAnsi="Arial" w:cs="Arial"/>
          <w:bCs/>
          <w:caps/>
          <w:sz w:val="28"/>
          <w:szCs w:val="28"/>
          <w:lang w:eastAsia="ru-RU"/>
        </w:rPr>
        <w:lastRenderedPageBreak/>
        <w:t>Минобрнауки россии</w:t>
      </w:r>
    </w:p>
    <w:p w:rsidR="00C04190" w:rsidRPr="00C04190" w:rsidRDefault="00C04190" w:rsidP="00C04190">
      <w:pPr>
        <w:spacing w:after="0" w:line="240" w:lineRule="auto"/>
        <w:jc w:val="center"/>
        <w:rPr>
          <w:rFonts w:ascii="Arial" w:eastAsia="Times New Roman" w:hAnsi="Arial" w:cs="Arial"/>
          <w:b/>
          <w:bCs/>
          <w:spacing w:val="-20"/>
          <w:sz w:val="24"/>
          <w:szCs w:val="28"/>
          <w:lang w:eastAsia="ru-RU"/>
        </w:rPr>
      </w:pPr>
      <w:r w:rsidRPr="00C04190">
        <w:rPr>
          <w:rFonts w:ascii="Arial" w:eastAsia="Times New Roman" w:hAnsi="Arial" w:cs="Arial"/>
          <w:b/>
          <w:bCs/>
          <w:spacing w:val="-20"/>
          <w:sz w:val="24"/>
          <w:szCs w:val="28"/>
          <w:lang w:eastAsia="ru-RU"/>
        </w:rPr>
        <w:t>ФЕДЕРАЛЬНОЕ ГОСУДАРСТВЕННОЕ БЮДЖЕТНОЕ ОБРАЗОВАТЕЛЬНОЕ УЧРЕЖДЕНИЕ</w:t>
      </w:r>
    </w:p>
    <w:p w:rsidR="00C04190" w:rsidRPr="00C04190" w:rsidRDefault="00C04190" w:rsidP="00C04190">
      <w:pPr>
        <w:spacing w:after="0" w:line="240" w:lineRule="auto"/>
        <w:jc w:val="center"/>
        <w:rPr>
          <w:rFonts w:ascii="Arial" w:eastAsia="Times New Roman" w:hAnsi="Arial" w:cs="Arial"/>
          <w:b/>
          <w:bCs/>
          <w:spacing w:val="-20"/>
          <w:sz w:val="28"/>
          <w:szCs w:val="28"/>
          <w:lang w:eastAsia="ru-RU"/>
        </w:rPr>
      </w:pPr>
      <w:r w:rsidRPr="00C04190">
        <w:rPr>
          <w:rFonts w:ascii="Arial" w:eastAsia="Times New Roman" w:hAnsi="Arial" w:cs="Arial"/>
          <w:b/>
          <w:bCs/>
          <w:spacing w:val="-20"/>
          <w:sz w:val="28"/>
          <w:szCs w:val="28"/>
          <w:lang w:eastAsia="ru-RU"/>
        </w:rPr>
        <w:t>ВЫСШЕГО ОБРАЗОВАНИЯ</w:t>
      </w:r>
    </w:p>
    <w:p w:rsidR="00C04190" w:rsidRPr="00C04190" w:rsidRDefault="00C04190" w:rsidP="00C04190">
      <w:pPr>
        <w:spacing w:after="0" w:line="240" w:lineRule="auto"/>
        <w:ind w:firstLine="720"/>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«ВОРОНЕЖСКИЙ ГОСУДАРСТВЕННЫЙ УНИВЕРСИТЕТ»</w:t>
      </w:r>
    </w:p>
    <w:p w:rsidR="00C04190" w:rsidRPr="00C04190" w:rsidRDefault="00C04190" w:rsidP="00C04190">
      <w:pPr>
        <w:spacing w:after="0" w:line="240" w:lineRule="auto"/>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(ФГБОУ ВО «ВГУ»)</w:t>
      </w:r>
    </w:p>
    <w:p w:rsidR="00C04190" w:rsidRPr="00C04190" w:rsidRDefault="00C04190" w:rsidP="00C04190">
      <w:pPr>
        <w:keepNext/>
        <w:spacing w:before="240" w:after="60" w:line="240" w:lineRule="auto"/>
        <w:ind w:left="708"/>
        <w:outlineLvl w:val="3"/>
        <w:rPr>
          <w:rFonts w:ascii="Arial" w:eastAsia="SimSun" w:hAnsi="Arial" w:cs="Arial"/>
          <w:bCs/>
          <w:sz w:val="28"/>
          <w:szCs w:val="28"/>
          <w:lang w:val="x-none" w:eastAsia="x-none"/>
        </w:rPr>
      </w:pPr>
    </w:p>
    <w:p w:rsidR="00C04190" w:rsidRPr="00C04190" w:rsidRDefault="00C04190" w:rsidP="00C04190">
      <w:pPr>
        <w:keepNext/>
        <w:spacing w:after="0" w:line="240" w:lineRule="auto"/>
        <w:ind w:left="4247" w:firstLine="709"/>
        <w:jc w:val="right"/>
        <w:outlineLvl w:val="3"/>
        <w:rPr>
          <w:rFonts w:ascii="Arial" w:eastAsia="SimSun" w:hAnsi="Arial" w:cs="Arial"/>
          <w:bCs/>
          <w:sz w:val="28"/>
          <w:szCs w:val="28"/>
          <w:lang w:eastAsia="x-none"/>
        </w:rPr>
      </w:pPr>
      <w:r w:rsidRPr="00C04190">
        <w:rPr>
          <w:rFonts w:ascii="Arial" w:eastAsia="SimSun" w:hAnsi="Arial" w:cs="Arial"/>
          <w:bCs/>
          <w:sz w:val="28"/>
          <w:szCs w:val="28"/>
          <w:lang w:val="x-none" w:eastAsia="x-none"/>
        </w:rPr>
        <w:t xml:space="preserve">Кафедра </w:t>
      </w:r>
      <w:r w:rsidRPr="00C04190">
        <w:rPr>
          <w:rFonts w:ascii="Arial" w:eastAsia="SimSun" w:hAnsi="Arial" w:cs="Arial"/>
          <w:bCs/>
          <w:sz w:val="28"/>
          <w:szCs w:val="28"/>
          <w:lang w:eastAsia="x-none"/>
        </w:rPr>
        <w:t>регионоведения и экономики зарубежных стран</w:t>
      </w:r>
    </w:p>
    <w:p w:rsidR="00C04190" w:rsidRPr="00C04190" w:rsidRDefault="00C04190" w:rsidP="00C04190">
      <w:pPr>
        <w:keepNext/>
        <w:spacing w:before="240" w:after="60" w:line="240" w:lineRule="auto"/>
        <w:ind w:left="1248"/>
        <w:jc w:val="center"/>
        <w:outlineLvl w:val="3"/>
        <w:rPr>
          <w:rFonts w:ascii="Arial" w:eastAsia="SimSun" w:hAnsi="Arial" w:cs="Arial"/>
          <w:bCs/>
          <w:sz w:val="28"/>
          <w:szCs w:val="28"/>
          <w:lang w:val="x-none" w:eastAsia="x-none"/>
        </w:rPr>
      </w:pPr>
      <w:r w:rsidRPr="00C04190">
        <w:rPr>
          <w:rFonts w:ascii="Arial" w:eastAsia="SimSun" w:hAnsi="Arial" w:cs="Arial"/>
          <w:bCs/>
          <w:sz w:val="28"/>
          <w:szCs w:val="28"/>
          <w:vertAlign w:val="superscript"/>
          <w:lang w:val="x-none" w:eastAsia="x-none"/>
        </w:rPr>
        <w:t xml:space="preserve">                       </w:t>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p>
    <w:p w:rsidR="00C04190" w:rsidRPr="00C04190" w:rsidRDefault="00C04190" w:rsidP="00C04190">
      <w:pPr>
        <w:tabs>
          <w:tab w:val="left" w:pos="180"/>
          <w:tab w:val="left" w:pos="360"/>
        </w:tabs>
        <w:spacing w:after="0"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Устный опрос по итогам лекции и практического занятия:</w:t>
      </w:r>
    </w:p>
    <w:p w:rsidR="00C04190" w:rsidRPr="00C04190" w:rsidRDefault="00C04190" w:rsidP="00C04190">
      <w:pPr>
        <w:tabs>
          <w:tab w:val="left" w:pos="5820"/>
        </w:tabs>
        <w:spacing w:after="0" w:line="240" w:lineRule="auto"/>
        <w:ind w:firstLine="720"/>
        <w:rPr>
          <w:rFonts w:ascii="Arial" w:eastAsia="Times New Roman" w:hAnsi="Arial" w:cs="Arial"/>
          <w:sz w:val="24"/>
          <w:szCs w:val="24"/>
          <w:lang w:eastAsia="ru-RU"/>
        </w:rPr>
      </w:pPr>
    </w:p>
    <w:p w:rsidR="00C04190" w:rsidRPr="00C04190" w:rsidRDefault="00C04190" w:rsidP="00C04190">
      <w:pPr>
        <w:spacing w:after="0" w:line="240" w:lineRule="auto"/>
        <w:ind w:firstLine="720"/>
        <w:rPr>
          <w:rFonts w:ascii="Arial" w:eastAsia="Times New Roman" w:hAnsi="Arial" w:cs="Arial"/>
          <w:b/>
          <w:sz w:val="24"/>
          <w:szCs w:val="24"/>
          <w:lang w:eastAsia="ru-RU"/>
        </w:rPr>
      </w:pPr>
      <w:r w:rsidRPr="00C04190">
        <w:rPr>
          <w:rFonts w:ascii="Arial" w:eastAsia="Times New Roman" w:hAnsi="Arial" w:cs="Arial"/>
          <w:b/>
          <w:sz w:val="24"/>
          <w:szCs w:val="24"/>
          <w:lang w:eastAsia="ru-RU"/>
        </w:rPr>
        <w:t xml:space="preserve">Критерии оценки: </w:t>
      </w:r>
    </w:p>
    <w:p w:rsidR="00C04190" w:rsidRPr="00C04190" w:rsidRDefault="00C04190" w:rsidP="00C04190">
      <w:pPr>
        <w:spacing w:after="0" w:line="240" w:lineRule="auto"/>
        <w:ind w:firstLine="720"/>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Оценка </w:t>
      </w:r>
      <w:r w:rsidRPr="00C04190">
        <w:rPr>
          <w:rFonts w:ascii="Arial" w:eastAsia="Times New Roman" w:hAnsi="Arial" w:cs="Arial"/>
          <w:b/>
          <w:sz w:val="24"/>
          <w:szCs w:val="24"/>
          <w:lang w:eastAsia="ru-RU"/>
        </w:rPr>
        <w:t>«отлично»</w:t>
      </w:r>
      <w:r w:rsidRPr="00C04190">
        <w:rPr>
          <w:rFonts w:ascii="Arial" w:eastAsia="Times New Roman" w:hAnsi="Arial" w:cs="Arial"/>
          <w:sz w:val="24"/>
          <w:szCs w:val="24"/>
          <w:lang w:eastAsia="ru-RU"/>
        </w:rPr>
        <w:t xml:space="preserve"> выставляется студенту при полных, исчерпывающих, аргументированных ответах. Ответы должны отличаться логической последовательностью, четкостью в выражении мыслей и обоснованностью выводов, демонстрирующих знание понятийного аппарата дисциплины, теоретических положений и умения пользоваться ими.</w:t>
      </w:r>
    </w:p>
    <w:p w:rsidR="00C04190" w:rsidRPr="00C04190" w:rsidRDefault="00C04190" w:rsidP="00C04190">
      <w:pPr>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Оценка </w:t>
      </w:r>
      <w:r w:rsidRPr="00C04190">
        <w:rPr>
          <w:rFonts w:ascii="Arial" w:eastAsia="Times New Roman" w:hAnsi="Arial" w:cs="Arial"/>
          <w:b/>
          <w:sz w:val="24"/>
          <w:szCs w:val="24"/>
          <w:lang w:eastAsia="ru-RU"/>
        </w:rPr>
        <w:t>«хорошо»</w:t>
      </w:r>
      <w:r w:rsidRPr="00C04190">
        <w:rPr>
          <w:rFonts w:ascii="Arial" w:eastAsia="Times New Roman" w:hAnsi="Arial" w:cs="Arial"/>
          <w:sz w:val="24"/>
          <w:szCs w:val="24"/>
          <w:lang w:eastAsia="ru-RU"/>
        </w:rPr>
        <w:t xml:space="preserve"> выставляется студенту при полных, аргументированных ответах на вопросы. Ответы должны отличаться логичностью, четкостью, знанием понятийного аппарата и умения пользоваться им.</w:t>
      </w:r>
    </w:p>
    <w:p w:rsidR="00C04190" w:rsidRPr="00C04190" w:rsidRDefault="00C04190" w:rsidP="00C04190">
      <w:pPr>
        <w:spacing w:after="0" w:line="240" w:lineRule="auto"/>
        <w:ind w:firstLine="709"/>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Оценка </w:t>
      </w:r>
      <w:r w:rsidRPr="00C04190">
        <w:rPr>
          <w:rFonts w:ascii="Arial" w:eastAsia="Times New Roman" w:hAnsi="Arial" w:cs="Arial"/>
          <w:b/>
          <w:sz w:val="24"/>
          <w:szCs w:val="24"/>
          <w:lang w:eastAsia="ru-RU"/>
        </w:rPr>
        <w:t>«удовлетворительно»</w:t>
      </w:r>
      <w:r w:rsidRPr="00C04190">
        <w:rPr>
          <w:rFonts w:ascii="Arial" w:eastAsia="Times New Roman" w:hAnsi="Arial" w:cs="Arial"/>
          <w:sz w:val="24"/>
          <w:szCs w:val="24"/>
          <w:lang w:eastAsia="ru-RU"/>
        </w:rPr>
        <w:t xml:space="preserve"> выставляется студенту при неполных и слабо аргументированных ответах, демонстрирующих общее представление и элементарное понимание существа поставленных вопросов.</w:t>
      </w:r>
    </w:p>
    <w:p w:rsidR="00C04190" w:rsidRPr="00C04190" w:rsidRDefault="00C04190" w:rsidP="00C04190">
      <w:pPr>
        <w:tabs>
          <w:tab w:val="left" w:pos="1800"/>
          <w:tab w:val="left" w:pos="2295"/>
        </w:tabs>
        <w:spacing w:after="0" w:line="240" w:lineRule="auto"/>
        <w:ind w:firstLine="720"/>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Оценка </w:t>
      </w:r>
      <w:r w:rsidRPr="00C04190">
        <w:rPr>
          <w:rFonts w:ascii="Arial" w:eastAsia="Times New Roman" w:hAnsi="Arial" w:cs="Arial"/>
          <w:b/>
          <w:sz w:val="24"/>
          <w:szCs w:val="24"/>
          <w:lang w:eastAsia="ru-RU"/>
        </w:rPr>
        <w:t>«неудовлетворительно»</w:t>
      </w:r>
      <w:r w:rsidRPr="00C04190">
        <w:rPr>
          <w:rFonts w:ascii="Arial" w:eastAsia="Times New Roman" w:hAnsi="Arial" w:cs="Arial"/>
          <w:sz w:val="24"/>
          <w:szCs w:val="24"/>
          <w:lang w:eastAsia="ru-RU"/>
        </w:rPr>
        <w:t xml:space="preserve"> выставляется студенту при незнании и непонимании студентом существа поставленных вопросов.</w:t>
      </w:r>
    </w:p>
    <w:p w:rsidR="00C04190" w:rsidRPr="00C04190" w:rsidRDefault="00C04190" w:rsidP="00C04190">
      <w:pPr>
        <w:spacing w:after="0" w:line="240" w:lineRule="auto"/>
        <w:jc w:val="center"/>
        <w:rPr>
          <w:rFonts w:ascii="Arial" w:eastAsia="Times New Roman" w:hAnsi="Arial" w:cs="Arial"/>
          <w:bCs/>
          <w:caps/>
          <w:sz w:val="28"/>
          <w:szCs w:val="28"/>
          <w:lang w:eastAsia="ru-RU"/>
        </w:rPr>
      </w:pPr>
      <w:r w:rsidRPr="00C04190">
        <w:rPr>
          <w:rFonts w:ascii="Arial" w:eastAsia="Times New Roman" w:hAnsi="Arial" w:cs="Arial"/>
          <w:sz w:val="28"/>
          <w:szCs w:val="28"/>
          <w:lang w:eastAsia="ru-RU"/>
        </w:rPr>
        <w:br w:type="page"/>
      </w:r>
      <w:r w:rsidRPr="00C04190">
        <w:rPr>
          <w:rFonts w:ascii="Arial" w:eastAsia="Times New Roman" w:hAnsi="Arial" w:cs="Arial"/>
          <w:bCs/>
          <w:caps/>
          <w:sz w:val="28"/>
          <w:szCs w:val="28"/>
          <w:lang w:eastAsia="ru-RU"/>
        </w:rPr>
        <w:lastRenderedPageBreak/>
        <w:t>Минобрнауки россии</w:t>
      </w:r>
    </w:p>
    <w:p w:rsidR="00C04190" w:rsidRPr="00C04190" w:rsidRDefault="00C04190" w:rsidP="00C04190">
      <w:pPr>
        <w:spacing w:after="0" w:line="240" w:lineRule="auto"/>
        <w:jc w:val="center"/>
        <w:rPr>
          <w:rFonts w:ascii="Arial" w:eastAsia="Times New Roman" w:hAnsi="Arial" w:cs="Arial"/>
          <w:b/>
          <w:bCs/>
          <w:spacing w:val="-20"/>
          <w:sz w:val="24"/>
          <w:szCs w:val="28"/>
          <w:lang w:eastAsia="ru-RU"/>
        </w:rPr>
      </w:pPr>
      <w:r w:rsidRPr="00C04190">
        <w:rPr>
          <w:rFonts w:ascii="Arial" w:eastAsia="Times New Roman" w:hAnsi="Arial" w:cs="Arial"/>
          <w:b/>
          <w:bCs/>
          <w:spacing w:val="-20"/>
          <w:sz w:val="24"/>
          <w:szCs w:val="28"/>
          <w:lang w:eastAsia="ru-RU"/>
        </w:rPr>
        <w:t>ФЕДЕРАЛЬНОЕ ГОСУДАРСТВЕННОЕ БЮДЖЕТНОЕ ОБРАЗОВАТЕЛЬНОЕ УЧРЕЖДЕНИЕ</w:t>
      </w:r>
    </w:p>
    <w:p w:rsidR="00C04190" w:rsidRPr="00C04190" w:rsidRDefault="00C04190" w:rsidP="00C04190">
      <w:pPr>
        <w:spacing w:after="0" w:line="240" w:lineRule="auto"/>
        <w:jc w:val="center"/>
        <w:rPr>
          <w:rFonts w:ascii="Arial" w:eastAsia="Times New Roman" w:hAnsi="Arial" w:cs="Arial"/>
          <w:b/>
          <w:bCs/>
          <w:spacing w:val="-20"/>
          <w:sz w:val="28"/>
          <w:szCs w:val="28"/>
          <w:lang w:eastAsia="ru-RU"/>
        </w:rPr>
      </w:pPr>
      <w:r w:rsidRPr="00C04190">
        <w:rPr>
          <w:rFonts w:ascii="Arial" w:eastAsia="Times New Roman" w:hAnsi="Arial" w:cs="Arial"/>
          <w:b/>
          <w:bCs/>
          <w:spacing w:val="-20"/>
          <w:sz w:val="28"/>
          <w:szCs w:val="28"/>
          <w:lang w:eastAsia="ru-RU"/>
        </w:rPr>
        <w:t>ВЫСШЕГО ОБРАЗОВАНИЯ</w:t>
      </w:r>
    </w:p>
    <w:p w:rsidR="00C04190" w:rsidRPr="00C04190" w:rsidRDefault="00C04190" w:rsidP="00C04190">
      <w:pPr>
        <w:spacing w:after="0" w:line="240" w:lineRule="auto"/>
        <w:ind w:firstLine="720"/>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«ВОРОНЕЖСКИЙ ГОСУДАРСТВЕННЫЙ УНИВЕРСИТЕТ»</w:t>
      </w:r>
    </w:p>
    <w:p w:rsidR="00C04190" w:rsidRPr="00C04190" w:rsidRDefault="00C04190" w:rsidP="00C04190">
      <w:pPr>
        <w:spacing w:after="0" w:line="240" w:lineRule="auto"/>
        <w:ind w:left="3528" w:firstLine="720"/>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(ФГБОУ ВО «ВГУ»)</w:t>
      </w:r>
    </w:p>
    <w:p w:rsidR="00C04190" w:rsidRPr="00C04190" w:rsidRDefault="00C04190" w:rsidP="00C04190">
      <w:pPr>
        <w:keepNext/>
        <w:spacing w:before="240" w:after="60" w:line="240" w:lineRule="auto"/>
        <w:ind w:left="708"/>
        <w:jc w:val="center"/>
        <w:outlineLvl w:val="3"/>
        <w:rPr>
          <w:rFonts w:ascii="Arial" w:eastAsia="SimSun" w:hAnsi="Arial" w:cs="Arial"/>
          <w:bCs/>
          <w:sz w:val="28"/>
          <w:szCs w:val="28"/>
          <w:lang w:val="x-none" w:eastAsia="x-none"/>
        </w:rPr>
      </w:pPr>
    </w:p>
    <w:p w:rsidR="00C04190" w:rsidRPr="00C04190" w:rsidRDefault="00C04190" w:rsidP="00C04190">
      <w:pPr>
        <w:keepNext/>
        <w:spacing w:after="0" w:line="240" w:lineRule="auto"/>
        <w:ind w:left="4247" w:firstLine="709"/>
        <w:jc w:val="right"/>
        <w:outlineLvl w:val="3"/>
        <w:rPr>
          <w:rFonts w:ascii="Arial" w:eastAsia="SimSun" w:hAnsi="Arial" w:cs="Arial"/>
          <w:bCs/>
          <w:sz w:val="28"/>
          <w:szCs w:val="28"/>
          <w:lang w:eastAsia="x-none"/>
        </w:rPr>
      </w:pPr>
      <w:r w:rsidRPr="00C04190">
        <w:rPr>
          <w:rFonts w:ascii="Arial" w:eastAsia="SimSun" w:hAnsi="Arial" w:cs="Arial"/>
          <w:bCs/>
          <w:sz w:val="28"/>
          <w:szCs w:val="28"/>
          <w:lang w:val="x-none" w:eastAsia="x-none"/>
        </w:rPr>
        <w:t xml:space="preserve">Кафедра </w:t>
      </w:r>
      <w:r w:rsidRPr="00C04190">
        <w:rPr>
          <w:rFonts w:ascii="Arial" w:eastAsia="SimSun" w:hAnsi="Arial" w:cs="Arial"/>
          <w:bCs/>
          <w:sz w:val="28"/>
          <w:szCs w:val="28"/>
          <w:lang w:eastAsia="x-none"/>
        </w:rPr>
        <w:t>регионоведения и экономики зарубежных стран</w:t>
      </w:r>
    </w:p>
    <w:p w:rsidR="00C04190" w:rsidRPr="00C04190" w:rsidRDefault="00C04190" w:rsidP="00C04190">
      <w:pPr>
        <w:keepNext/>
        <w:spacing w:before="240" w:after="60" w:line="240" w:lineRule="auto"/>
        <w:ind w:left="1248"/>
        <w:jc w:val="center"/>
        <w:outlineLvl w:val="3"/>
        <w:rPr>
          <w:rFonts w:ascii="Arial" w:eastAsia="SimSun" w:hAnsi="Arial" w:cs="Arial"/>
          <w:bCs/>
          <w:sz w:val="28"/>
          <w:szCs w:val="28"/>
          <w:lang w:eastAsia="x-none"/>
        </w:rPr>
      </w:pPr>
      <w:r w:rsidRPr="00C04190">
        <w:rPr>
          <w:rFonts w:ascii="Arial" w:eastAsia="SimSun" w:hAnsi="Arial" w:cs="Arial"/>
          <w:bCs/>
          <w:sz w:val="28"/>
          <w:szCs w:val="28"/>
          <w:vertAlign w:val="superscript"/>
          <w:lang w:val="x-none" w:eastAsia="x-none"/>
        </w:rPr>
        <w:t xml:space="preserve">                       </w:t>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vertAlign w:val="superscript"/>
          <w:lang w:val="x-none" w:eastAsia="x-none"/>
        </w:rPr>
        <w:tab/>
      </w:r>
      <w:r w:rsidRPr="00C04190">
        <w:rPr>
          <w:rFonts w:ascii="Arial" w:eastAsia="SimSun" w:hAnsi="Arial" w:cs="Arial"/>
          <w:bCs/>
          <w:sz w:val="28"/>
          <w:szCs w:val="28"/>
          <w:lang w:val="x-none" w:eastAsia="x-none"/>
        </w:rPr>
        <w:t xml:space="preserve"> </w:t>
      </w:r>
    </w:p>
    <w:p w:rsidR="00C04190" w:rsidRPr="00C04190" w:rsidRDefault="00C04190" w:rsidP="00C04190">
      <w:pPr>
        <w:tabs>
          <w:tab w:val="left" w:pos="2295"/>
        </w:tabs>
        <w:spacing w:after="0" w:line="240" w:lineRule="auto"/>
        <w:jc w:val="center"/>
        <w:rPr>
          <w:rFonts w:ascii="Arial" w:eastAsia="Times New Roman" w:hAnsi="Arial" w:cs="Arial"/>
          <w:b/>
          <w:sz w:val="24"/>
          <w:szCs w:val="24"/>
          <w:lang w:eastAsia="ru-RU"/>
        </w:rPr>
      </w:pPr>
      <w:r w:rsidRPr="00C04190">
        <w:rPr>
          <w:rFonts w:ascii="Arial" w:eastAsia="Times New Roman" w:hAnsi="Arial" w:cs="Arial"/>
          <w:b/>
          <w:sz w:val="24"/>
          <w:szCs w:val="24"/>
          <w:lang w:eastAsia="ru-RU"/>
        </w:rPr>
        <w:t>КИМ №2. ТЕСТЫ</w:t>
      </w:r>
    </w:p>
    <w:p w:rsidR="00C04190" w:rsidRPr="00C04190" w:rsidRDefault="00C04190" w:rsidP="00C04190">
      <w:pPr>
        <w:spacing w:before="100" w:beforeAutospacing="1" w:after="100" w:afterAutospacing="1" w:line="240" w:lineRule="auto"/>
        <w:jc w:val="center"/>
        <w:rPr>
          <w:rFonts w:ascii="Arial" w:eastAsia="Times New Roman" w:hAnsi="Arial" w:cs="Arial"/>
          <w:b/>
          <w:bCs/>
          <w:color w:val="000000"/>
          <w:sz w:val="21"/>
          <w:szCs w:val="21"/>
          <w:lang w:eastAsia="ru-RU"/>
        </w:rPr>
      </w:pPr>
      <w:r w:rsidRPr="00C04190">
        <w:rPr>
          <w:rFonts w:ascii="Arial" w:eastAsia="Times New Roman" w:hAnsi="Arial" w:cs="Arial"/>
          <w:b/>
          <w:bCs/>
          <w:color w:val="000000"/>
          <w:sz w:val="21"/>
          <w:szCs w:val="21"/>
          <w:lang w:eastAsia="ru-RU"/>
        </w:rPr>
        <w:t>Тестовое задание по дисциплине «Персональный брендинг»</w:t>
      </w:r>
    </w:p>
    <w:p w:rsidR="00C04190" w:rsidRPr="00C04190" w:rsidRDefault="00C04190" w:rsidP="00C04190">
      <w:pPr>
        <w:spacing w:before="100" w:beforeAutospacing="1" w:after="100" w:afterAutospacing="1" w:line="240" w:lineRule="auto"/>
        <w:jc w:val="center"/>
        <w:outlineLvl w:val="0"/>
        <w:rPr>
          <w:rFonts w:ascii="Arial" w:eastAsia="Times New Roman" w:hAnsi="Arial" w:cs="Arial"/>
          <w:color w:val="000000"/>
          <w:kern w:val="36"/>
          <w:sz w:val="33"/>
          <w:szCs w:val="33"/>
          <w:lang w:eastAsia="ru-RU"/>
        </w:rPr>
      </w:pPr>
      <w:r w:rsidRPr="00C04190">
        <w:rPr>
          <w:rFonts w:ascii="Arial" w:eastAsia="Times New Roman" w:hAnsi="Arial" w:cs="Arial"/>
          <w:color w:val="000000"/>
          <w:kern w:val="36"/>
          <w:sz w:val="33"/>
          <w:szCs w:val="33"/>
          <w:lang w:eastAsia="ru-RU"/>
        </w:rPr>
        <w:t>Тест по дисциплине «Брендинг»</w:t>
      </w:r>
    </w:p>
    <w:p w:rsidR="00C04190" w:rsidRPr="00C04190" w:rsidRDefault="00C04190" w:rsidP="00C04190">
      <w:pPr>
        <w:numPr>
          <w:ilvl w:val="0"/>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Торговая марка – это:</w:t>
      </w:r>
    </w:p>
    <w:p w:rsidR="00C04190" w:rsidRPr="00C04190" w:rsidRDefault="00C04190" w:rsidP="00C04190">
      <w:pPr>
        <w:numPr>
          <w:ilvl w:val="1"/>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комплекс составляющих, системообразующими элементами которого являются знаки идентификации и активы марки</w:t>
      </w:r>
    </w:p>
    <w:p w:rsidR="00C04190" w:rsidRPr="00C04190" w:rsidRDefault="00C04190" w:rsidP="00C04190">
      <w:pPr>
        <w:numPr>
          <w:ilvl w:val="1"/>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xml:space="preserve">- </w:t>
      </w:r>
      <w:proofErr w:type="spellStart"/>
      <w:r w:rsidRPr="00C04190">
        <w:rPr>
          <w:rFonts w:ascii="Arial" w:eastAsia="Times New Roman" w:hAnsi="Arial" w:cs="Arial"/>
          <w:color w:val="000000"/>
          <w:sz w:val="24"/>
          <w:szCs w:val="24"/>
          <w:lang w:eastAsia="ru-RU"/>
        </w:rPr>
        <w:t>недоразвитиый</w:t>
      </w:r>
      <w:proofErr w:type="spellEnd"/>
      <w:r w:rsidRPr="00C04190">
        <w:rPr>
          <w:rFonts w:ascii="Arial" w:eastAsia="Times New Roman" w:hAnsi="Arial" w:cs="Arial"/>
          <w:color w:val="000000"/>
          <w:sz w:val="24"/>
          <w:szCs w:val="24"/>
          <w:lang w:eastAsia="ru-RU"/>
        </w:rPr>
        <w:t xml:space="preserve"> бренд</w:t>
      </w:r>
    </w:p>
    <w:p w:rsidR="00C04190" w:rsidRPr="00C04190" w:rsidRDefault="00C04190" w:rsidP="00C04190">
      <w:pPr>
        <w:numPr>
          <w:ilvl w:val="1"/>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марочный знак</w:t>
      </w:r>
    </w:p>
    <w:p w:rsidR="00C04190" w:rsidRPr="00C04190" w:rsidRDefault="00C04190" w:rsidP="00C04190">
      <w:pPr>
        <w:numPr>
          <w:ilvl w:val="1"/>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бренд</w:t>
      </w:r>
    </w:p>
    <w:p w:rsidR="00C04190" w:rsidRPr="00C04190" w:rsidRDefault="00C04190" w:rsidP="00C04190">
      <w:pPr>
        <w:numPr>
          <w:ilvl w:val="1"/>
          <w:numId w:val="5"/>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сумма внешних атрибутов и добавочной ценности</w:t>
      </w:r>
    </w:p>
    <w:p w:rsidR="00C04190" w:rsidRPr="00C04190" w:rsidRDefault="00C04190" w:rsidP="00C04190">
      <w:pPr>
        <w:numPr>
          <w:ilvl w:val="0"/>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Потребительским функциям торговой марки относятся функции:</w:t>
      </w:r>
    </w:p>
    <w:p w:rsidR="00C04190" w:rsidRPr="00C04190" w:rsidRDefault="00C04190" w:rsidP="00C04190">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гарантии</w:t>
      </w:r>
    </w:p>
    <w:p w:rsidR="00C04190" w:rsidRPr="00C04190" w:rsidRDefault="00C04190" w:rsidP="00C04190">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оптимизации</w:t>
      </w:r>
    </w:p>
    <w:p w:rsidR="00C04190" w:rsidRPr="00C04190" w:rsidRDefault="00C04190" w:rsidP="00C04190">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постоянства</w:t>
      </w:r>
    </w:p>
    <w:p w:rsidR="00C04190" w:rsidRPr="00C04190" w:rsidRDefault="00C04190" w:rsidP="00C04190">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социальная</w:t>
      </w:r>
    </w:p>
    <w:p w:rsidR="00C04190" w:rsidRPr="00C04190" w:rsidRDefault="00C04190" w:rsidP="00C04190">
      <w:pPr>
        <w:numPr>
          <w:ilvl w:val="1"/>
          <w:numId w:val="6"/>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идеологическая</w:t>
      </w:r>
    </w:p>
    <w:p w:rsidR="00C04190" w:rsidRPr="00C04190" w:rsidRDefault="00C04190" w:rsidP="00C04190">
      <w:pPr>
        <w:numPr>
          <w:ilvl w:val="0"/>
          <w:numId w:val="7"/>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Владелец торговой марки с ее помощью решает задачи:</w:t>
      </w:r>
    </w:p>
    <w:p w:rsidR="00C04190" w:rsidRPr="00C04190" w:rsidRDefault="00C04190" w:rsidP="00C04190">
      <w:pPr>
        <w:numPr>
          <w:ilvl w:val="1"/>
          <w:numId w:val="7"/>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идентификации товара</w:t>
      </w:r>
    </w:p>
    <w:p w:rsidR="00C04190" w:rsidRPr="00C04190" w:rsidRDefault="00C04190" w:rsidP="00C04190">
      <w:pPr>
        <w:numPr>
          <w:ilvl w:val="1"/>
          <w:numId w:val="7"/>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четкого сегментирования рынка</w:t>
      </w:r>
    </w:p>
    <w:p w:rsidR="00C04190" w:rsidRPr="00C04190" w:rsidRDefault="00C04190" w:rsidP="00C04190">
      <w:pPr>
        <w:numPr>
          <w:ilvl w:val="1"/>
          <w:numId w:val="7"/>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формирования корпоративного имиджа</w:t>
      </w:r>
    </w:p>
    <w:p w:rsidR="00C04190" w:rsidRPr="00C04190" w:rsidRDefault="00C04190" w:rsidP="00C04190">
      <w:pPr>
        <w:numPr>
          <w:ilvl w:val="1"/>
          <w:numId w:val="7"/>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построения системы внутренней коммуникации компании</w:t>
      </w:r>
    </w:p>
    <w:p w:rsidR="00C04190" w:rsidRPr="00C04190" w:rsidRDefault="00C04190" w:rsidP="00C04190">
      <w:pPr>
        <w:numPr>
          <w:ilvl w:val="0"/>
          <w:numId w:val="8"/>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Брендинг – это:</w:t>
      </w:r>
    </w:p>
    <w:p w:rsidR="00C04190" w:rsidRPr="00C04190" w:rsidRDefault="00C04190" w:rsidP="00C04190">
      <w:pPr>
        <w:numPr>
          <w:ilvl w:val="1"/>
          <w:numId w:val="8"/>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процесс создания и управления развитием торговой марки</w:t>
      </w:r>
    </w:p>
    <w:p w:rsidR="00C04190" w:rsidRPr="00C04190" w:rsidRDefault="00C04190" w:rsidP="00C04190">
      <w:pPr>
        <w:numPr>
          <w:ilvl w:val="1"/>
          <w:numId w:val="8"/>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создание торговой марки</w:t>
      </w:r>
    </w:p>
    <w:p w:rsidR="00C04190" w:rsidRPr="00C04190" w:rsidRDefault="00C04190" w:rsidP="00C04190">
      <w:pPr>
        <w:numPr>
          <w:ilvl w:val="1"/>
          <w:numId w:val="8"/>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совокупность этапов жизненного цикла торговой марки</w:t>
      </w:r>
    </w:p>
    <w:p w:rsidR="00C04190" w:rsidRPr="00C04190" w:rsidRDefault="00C04190" w:rsidP="00C04190">
      <w:pPr>
        <w:numPr>
          <w:ilvl w:val="1"/>
          <w:numId w:val="8"/>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превращение слабой торговой марки в сильную торговую марку</w:t>
      </w:r>
    </w:p>
    <w:p w:rsidR="00C04190" w:rsidRPr="00C04190" w:rsidRDefault="00C04190" w:rsidP="00C04190">
      <w:pPr>
        <w:numPr>
          <w:ilvl w:val="0"/>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В систему коммуникаций торговой марки входят:</w:t>
      </w:r>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стратегические образы марки</w:t>
      </w:r>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лицо марки</w:t>
      </w:r>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xml:space="preserve">- музыкальный </w:t>
      </w:r>
      <w:proofErr w:type="spellStart"/>
      <w:r w:rsidRPr="00C04190">
        <w:rPr>
          <w:rFonts w:ascii="Arial" w:eastAsia="Times New Roman" w:hAnsi="Arial" w:cs="Arial"/>
          <w:color w:val="000000"/>
          <w:sz w:val="24"/>
          <w:szCs w:val="24"/>
          <w:lang w:eastAsia="ru-RU"/>
        </w:rPr>
        <w:t>джингл</w:t>
      </w:r>
      <w:proofErr w:type="spellEnd"/>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реклама</w:t>
      </w:r>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персонаж марки</w:t>
      </w:r>
    </w:p>
    <w:p w:rsidR="00C04190" w:rsidRPr="00C04190" w:rsidRDefault="00C04190" w:rsidP="00C04190">
      <w:pPr>
        <w:numPr>
          <w:ilvl w:val="1"/>
          <w:numId w:val="9"/>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lastRenderedPageBreak/>
        <w:t>- фирменные цвета марки</w:t>
      </w:r>
    </w:p>
    <w:p w:rsidR="00C04190" w:rsidRPr="00C04190" w:rsidRDefault="00C04190" w:rsidP="00C04190">
      <w:pPr>
        <w:numPr>
          <w:ilvl w:val="0"/>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К стратегиям (типам) развития торговой марки относятся:</w:t>
      </w:r>
    </w:p>
    <w:p w:rsidR="00C04190" w:rsidRPr="00C04190" w:rsidRDefault="00C04190" w:rsidP="00C04190">
      <w:pPr>
        <w:numPr>
          <w:ilvl w:val="1"/>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марка – линия</w:t>
      </w:r>
    </w:p>
    <w:p w:rsidR="00C04190" w:rsidRPr="00C04190" w:rsidRDefault="00C04190" w:rsidP="00C04190">
      <w:pPr>
        <w:numPr>
          <w:ilvl w:val="1"/>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марка – посредник</w:t>
      </w:r>
    </w:p>
    <w:p w:rsidR="00C04190" w:rsidRPr="00C04190" w:rsidRDefault="00C04190" w:rsidP="00C04190">
      <w:pPr>
        <w:numPr>
          <w:ilvl w:val="1"/>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марка – зонтик</w:t>
      </w:r>
    </w:p>
    <w:p w:rsidR="00C04190" w:rsidRPr="00C04190" w:rsidRDefault="00C04190" w:rsidP="00C04190">
      <w:pPr>
        <w:numPr>
          <w:ilvl w:val="1"/>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марка – продукт</w:t>
      </w:r>
    </w:p>
    <w:p w:rsidR="00C04190" w:rsidRPr="00C04190" w:rsidRDefault="00C04190" w:rsidP="00C04190">
      <w:pPr>
        <w:numPr>
          <w:ilvl w:val="1"/>
          <w:numId w:val="10"/>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марка поручительство</w:t>
      </w:r>
    </w:p>
    <w:p w:rsidR="00C04190" w:rsidRPr="00C04190" w:rsidRDefault="00C04190" w:rsidP="00C04190">
      <w:p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7. Система коммуникаций торговой марки – это:</w:t>
      </w:r>
    </w:p>
    <w:p w:rsidR="00C04190" w:rsidRPr="00C04190" w:rsidRDefault="00C04190" w:rsidP="00C04190">
      <w:pPr>
        <w:numPr>
          <w:ilvl w:val="0"/>
          <w:numId w:val="11"/>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каналы передачи потребителю ключевых значений марки</w:t>
      </w:r>
    </w:p>
    <w:p w:rsidR="00C04190" w:rsidRPr="00C04190" w:rsidRDefault="00C04190" w:rsidP="00C04190">
      <w:pPr>
        <w:numPr>
          <w:ilvl w:val="0"/>
          <w:numId w:val="11"/>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способы осуществления обратной связи потребителей и владельцев торговой марки</w:t>
      </w:r>
    </w:p>
    <w:p w:rsidR="00C04190" w:rsidRPr="00C04190" w:rsidRDefault="00C04190" w:rsidP="00C04190">
      <w:pPr>
        <w:numPr>
          <w:ilvl w:val="0"/>
          <w:numId w:val="11"/>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система формирования у потребителей запланированных ассоциаций, связанных с определенной торговой маркой</w:t>
      </w:r>
    </w:p>
    <w:p w:rsidR="00C04190" w:rsidRPr="00C04190" w:rsidRDefault="00C04190" w:rsidP="00C04190">
      <w:pPr>
        <w:numPr>
          <w:ilvl w:val="0"/>
          <w:numId w:val="11"/>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информационные каналы «доставки» стратегических образов марки конечным потребителям</w:t>
      </w:r>
    </w:p>
    <w:p w:rsidR="00C04190" w:rsidRPr="00C04190" w:rsidRDefault="00C04190" w:rsidP="00C04190">
      <w:p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8. Активы марки – это:</w:t>
      </w:r>
    </w:p>
    <w:p w:rsidR="00C04190" w:rsidRPr="00C04190" w:rsidRDefault="00C04190" w:rsidP="00C04190">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надежность</w:t>
      </w:r>
    </w:p>
    <w:p w:rsidR="00C04190" w:rsidRPr="00C04190" w:rsidRDefault="00C04190" w:rsidP="00C04190">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приверженность марке</w:t>
      </w:r>
    </w:p>
    <w:p w:rsidR="00C04190" w:rsidRPr="00C04190" w:rsidRDefault="00C04190" w:rsidP="00C04190">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известность марки</w:t>
      </w:r>
    </w:p>
    <w:p w:rsidR="00C04190" w:rsidRPr="00C04190" w:rsidRDefault="00C04190" w:rsidP="00C04190">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репутация марки</w:t>
      </w:r>
    </w:p>
    <w:p w:rsidR="00C04190" w:rsidRPr="00C04190" w:rsidRDefault="00C04190" w:rsidP="00C04190">
      <w:pPr>
        <w:numPr>
          <w:ilvl w:val="0"/>
          <w:numId w:val="12"/>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xml:space="preserve">- </w:t>
      </w:r>
      <w:proofErr w:type="spellStart"/>
      <w:r w:rsidRPr="00C04190">
        <w:rPr>
          <w:rFonts w:ascii="Arial" w:eastAsia="Times New Roman" w:hAnsi="Arial" w:cs="Arial"/>
          <w:color w:val="000000"/>
          <w:sz w:val="24"/>
          <w:szCs w:val="24"/>
          <w:lang w:eastAsia="ru-RU"/>
        </w:rPr>
        <w:t>стоймостная</w:t>
      </w:r>
      <w:proofErr w:type="spellEnd"/>
      <w:r w:rsidRPr="00C04190">
        <w:rPr>
          <w:rFonts w:ascii="Arial" w:eastAsia="Times New Roman" w:hAnsi="Arial" w:cs="Arial"/>
          <w:color w:val="000000"/>
          <w:sz w:val="24"/>
          <w:szCs w:val="24"/>
          <w:lang w:eastAsia="ru-RU"/>
        </w:rPr>
        <w:t xml:space="preserve"> характеристика марки</w:t>
      </w:r>
    </w:p>
    <w:p w:rsidR="00C04190" w:rsidRPr="00C04190" w:rsidRDefault="00C04190" w:rsidP="00C04190">
      <w:p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9. Товарный знак – это:</w:t>
      </w:r>
    </w:p>
    <w:p w:rsidR="00C04190" w:rsidRPr="00C04190" w:rsidRDefault="00C04190" w:rsidP="00C04190">
      <w:pPr>
        <w:numPr>
          <w:ilvl w:val="0"/>
          <w:numId w:val="13"/>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марочный знак;</w:t>
      </w:r>
    </w:p>
    <w:p w:rsidR="00C04190" w:rsidRPr="00C04190" w:rsidRDefault="00C04190" w:rsidP="00C04190">
      <w:pPr>
        <w:numPr>
          <w:ilvl w:val="0"/>
          <w:numId w:val="13"/>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зарегистрированное в установленном порядке обозначение, служащее для отличия товаров и обеспечивающее его владельцу юридическую защиту;</w:t>
      </w:r>
    </w:p>
    <w:p w:rsidR="00C04190" w:rsidRPr="00C04190" w:rsidRDefault="00C04190" w:rsidP="00C04190">
      <w:pPr>
        <w:numPr>
          <w:ilvl w:val="0"/>
          <w:numId w:val="13"/>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имя марки</w:t>
      </w:r>
    </w:p>
    <w:p w:rsidR="00C04190" w:rsidRPr="00C04190" w:rsidRDefault="00C04190" w:rsidP="00C04190">
      <w:pPr>
        <w:numPr>
          <w:ilvl w:val="0"/>
          <w:numId w:val="13"/>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эмблема марки</w:t>
      </w:r>
    </w:p>
    <w:p w:rsidR="00C04190" w:rsidRPr="00C04190" w:rsidRDefault="00C04190" w:rsidP="00C04190">
      <w:p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b/>
          <w:bCs/>
          <w:color w:val="000000"/>
          <w:sz w:val="24"/>
          <w:szCs w:val="24"/>
          <w:lang w:eastAsia="ru-RU"/>
        </w:rPr>
        <w:t>10.Марочный капитал – это:</w:t>
      </w:r>
    </w:p>
    <w:p w:rsidR="00C04190" w:rsidRPr="00C04190" w:rsidRDefault="00C04190" w:rsidP="00C04190">
      <w:pPr>
        <w:numPr>
          <w:ilvl w:val="0"/>
          <w:numId w:val="14"/>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деловая репутация, накопленная торговой маркой в результате прошлой маркетинговой деятельности;</w:t>
      </w:r>
    </w:p>
    <w:p w:rsidR="00C04190" w:rsidRPr="00C04190" w:rsidRDefault="00C04190" w:rsidP="00C04190">
      <w:pPr>
        <w:numPr>
          <w:ilvl w:val="0"/>
          <w:numId w:val="14"/>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денежная премия, которую владелец марки получает от ее покупателя;</w:t>
      </w:r>
    </w:p>
    <w:p w:rsidR="00C04190" w:rsidRPr="00C04190" w:rsidRDefault="00C04190" w:rsidP="00C04190">
      <w:pPr>
        <w:numPr>
          <w:ilvl w:val="0"/>
          <w:numId w:val="14"/>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в восприятии потребителя – добавочная стоимость, которую приобретает товар или услуга, ассоциируясь с определенной торговой маркой;</w:t>
      </w:r>
    </w:p>
    <w:p w:rsidR="00C04190" w:rsidRPr="00C04190" w:rsidRDefault="00C04190" w:rsidP="00C04190">
      <w:pPr>
        <w:numPr>
          <w:ilvl w:val="0"/>
          <w:numId w:val="14"/>
        </w:numPr>
        <w:spacing w:before="100" w:beforeAutospacing="1" w:after="100" w:afterAutospacing="1" w:line="240" w:lineRule="auto"/>
        <w:rPr>
          <w:rFonts w:ascii="Arial" w:eastAsia="Times New Roman" w:hAnsi="Arial" w:cs="Arial"/>
          <w:color w:val="000000"/>
          <w:sz w:val="24"/>
          <w:szCs w:val="24"/>
          <w:lang w:eastAsia="ru-RU"/>
        </w:rPr>
      </w:pPr>
      <w:r w:rsidRPr="00C04190">
        <w:rPr>
          <w:rFonts w:ascii="Arial" w:eastAsia="Times New Roman" w:hAnsi="Arial" w:cs="Arial"/>
          <w:color w:val="000000"/>
          <w:sz w:val="24"/>
          <w:szCs w:val="24"/>
          <w:lang w:eastAsia="ru-RU"/>
        </w:rPr>
        <w:t>- рыночная стоимость торговой марки</w:t>
      </w:r>
    </w:p>
    <w:p w:rsidR="00C04190" w:rsidRPr="00C04190" w:rsidRDefault="00C04190" w:rsidP="00C04190">
      <w:pPr>
        <w:spacing w:after="0" w:line="240" w:lineRule="auto"/>
        <w:rPr>
          <w:rFonts w:ascii="Arial" w:eastAsia="Times New Roman" w:hAnsi="Arial" w:cs="Arial"/>
          <w:b/>
          <w:sz w:val="24"/>
          <w:szCs w:val="24"/>
          <w:lang w:eastAsia="ru-RU"/>
        </w:rPr>
      </w:pPr>
      <w:r w:rsidRPr="00C04190">
        <w:rPr>
          <w:rFonts w:ascii="Arial" w:eastAsia="Times New Roman" w:hAnsi="Arial" w:cs="Arial"/>
          <w:b/>
          <w:sz w:val="24"/>
          <w:szCs w:val="24"/>
          <w:lang w:eastAsia="ru-RU"/>
        </w:rPr>
        <w:t>Критерии оценки:</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18"/>
        <w:gridCol w:w="1558"/>
        <w:gridCol w:w="1134"/>
      </w:tblGrid>
      <w:tr w:rsidR="00C04190" w:rsidRPr="00C04190" w:rsidTr="00C04190">
        <w:tc>
          <w:tcPr>
            <w:tcW w:w="6521"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tabs>
                <w:tab w:val="left" w:pos="426"/>
              </w:tabs>
              <w:spacing w:after="0" w:line="240" w:lineRule="auto"/>
              <w:jc w:val="center"/>
              <w:rPr>
                <w:rFonts w:ascii="Arial" w:eastAsia="Times New Roman" w:hAnsi="Arial" w:cs="Arial"/>
                <w:sz w:val="24"/>
                <w:szCs w:val="24"/>
                <w:lang w:eastAsia="ru-RU"/>
              </w:rPr>
            </w:pPr>
          </w:p>
          <w:p w:rsidR="00C04190" w:rsidRPr="00C04190" w:rsidRDefault="00C04190" w:rsidP="00C04190">
            <w:pPr>
              <w:tabs>
                <w:tab w:val="left" w:pos="426"/>
              </w:tabs>
              <w:spacing w:after="0" w:line="240" w:lineRule="auto"/>
              <w:jc w:val="center"/>
              <w:rPr>
                <w:rFonts w:ascii="Arial" w:eastAsia="Times New Roman" w:hAnsi="Arial" w:cs="Arial"/>
                <w:sz w:val="24"/>
                <w:szCs w:val="24"/>
              </w:rPr>
            </w:pPr>
            <w:r w:rsidRPr="00C04190">
              <w:rPr>
                <w:rFonts w:ascii="Arial" w:eastAsia="Times New Roman" w:hAnsi="Arial" w:cs="Arial"/>
                <w:sz w:val="24"/>
                <w:szCs w:val="24"/>
                <w:lang w:eastAsia="ru-RU"/>
              </w:rPr>
              <w:t>Критерии оценивания компетенций</w:t>
            </w:r>
          </w:p>
        </w:tc>
        <w:tc>
          <w:tcPr>
            <w:tcW w:w="1559"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tabs>
                <w:tab w:val="left" w:pos="426"/>
              </w:tabs>
              <w:spacing w:after="0" w:line="240" w:lineRule="auto"/>
              <w:jc w:val="center"/>
              <w:rPr>
                <w:rFonts w:ascii="Arial" w:eastAsia="Times New Roman" w:hAnsi="Arial" w:cs="Arial"/>
                <w:sz w:val="24"/>
                <w:szCs w:val="24"/>
              </w:rPr>
            </w:pPr>
            <w:r w:rsidRPr="00C04190">
              <w:rPr>
                <w:rFonts w:ascii="Arial" w:eastAsia="Times New Roman" w:hAnsi="Arial" w:cs="Arial"/>
                <w:sz w:val="24"/>
                <w:szCs w:val="24"/>
                <w:lang w:eastAsia="ru-RU"/>
              </w:rPr>
              <w:t xml:space="preserve">Уровень </w:t>
            </w:r>
            <w:proofErr w:type="spellStart"/>
            <w:r w:rsidRPr="00C04190">
              <w:rPr>
                <w:rFonts w:ascii="Arial" w:eastAsia="Times New Roman" w:hAnsi="Arial" w:cs="Arial"/>
                <w:sz w:val="24"/>
                <w:szCs w:val="24"/>
                <w:lang w:eastAsia="ru-RU"/>
              </w:rPr>
              <w:t>сформированности</w:t>
            </w:r>
            <w:proofErr w:type="spellEnd"/>
            <w:r w:rsidRPr="00C04190">
              <w:rPr>
                <w:rFonts w:ascii="Arial" w:eastAsia="Times New Roman" w:hAnsi="Arial" w:cs="Arial"/>
                <w:sz w:val="24"/>
                <w:szCs w:val="24"/>
                <w:lang w:eastAsia="ru-RU"/>
              </w:rPr>
              <w:t xml:space="preserve"> компетенций</w:t>
            </w:r>
          </w:p>
        </w:tc>
        <w:tc>
          <w:tcPr>
            <w:tcW w:w="1134"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tabs>
                <w:tab w:val="left" w:pos="426"/>
              </w:tabs>
              <w:spacing w:after="0" w:line="240" w:lineRule="auto"/>
              <w:jc w:val="center"/>
              <w:rPr>
                <w:rFonts w:ascii="Arial" w:eastAsia="Times New Roman" w:hAnsi="Arial" w:cs="Arial"/>
                <w:sz w:val="24"/>
                <w:szCs w:val="24"/>
                <w:lang w:eastAsia="ru-RU"/>
              </w:rPr>
            </w:pPr>
          </w:p>
          <w:p w:rsidR="00C04190" w:rsidRPr="00C04190" w:rsidRDefault="00C04190" w:rsidP="00C04190">
            <w:pPr>
              <w:tabs>
                <w:tab w:val="left" w:pos="426"/>
              </w:tabs>
              <w:spacing w:after="0" w:line="240" w:lineRule="auto"/>
              <w:jc w:val="center"/>
              <w:rPr>
                <w:rFonts w:ascii="Arial" w:eastAsia="Times New Roman" w:hAnsi="Arial" w:cs="Arial"/>
                <w:sz w:val="24"/>
                <w:szCs w:val="24"/>
              </w:rPr>
            </w:pPr>
            <w:r w:rsidRPr="00C04190">
              <w:rPr>
                <w:rFonts w:ascii="Arial" w:eastAsia="Times New Roman" w:hAnsi="Arial" w:cs="Arial"/>
                <w:sz w:val="24"/>
                <w:szCs w:val="24"/>
                <w:lang w:eastAsia="ru-RU"/>
              </w:rPr>
              <w:t>Шкала оценок</w:t>
            </w:r>
          </w:p>
          <w:p w:rsidR="00C04190" w:rsidRPr="00C04190" w:rsidRDefault="00C04190" w:rsidP="00C04190">
            <w:pPr>
              <w:tabs>
                <w:tab w:val="left" w:pos="426"/>
              </w:tabs>
              <w:spacing w:after="0" w:line="240" w:lineRule="auto"/>
              <w:jc w:val="center"/>
              <w:rPr>
                <w:rFonts w:ascii="Arial" w:eastAsia="Times New Roman" w:hAnsi="Arial" w:cs="Arial"/>
                <w:sz w:val="24"/>
                <w:szCs w:val="24"/>
              </w:rPr>
            </w:pPr>
          </w:p>
        </w:tc>
      </w:tr>
      <w:tr w:rsidR="00C04190" w:rsidRPr="00C04190" w:rsidTr="00C04190">
        <w:trPr>
          <w:trHeight w:val="1172"/>
        </w:trPr>
        <w:tc>
          <w:tcPr>
            <w:tcW w:w="6521"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both"/>
              <w:rPr>
                <w:rFonts w:ascii="Arial" w:eastAsia="Times New Roman" w:hAnsi="Arial" w:cs="Arial"/>
                <w:i/>
                <w:color w:val="0D0D0D"/>
                <w:sz w:val="20"/>
                <w:szCs w:val="24"/>
                <w:lang w:eastAsia="ru-RU"/>
              </w:rPr>
            </w:pPr>
            <w:r w:rsidRPr="00C04190">
              <w:rPr>
                <w:rFonts w:ascii="Arial" w:eastAsia="Times New Roman" w:hAnsi="Arial" w:cs="Arial"/>
                <w:i/>
                <w:color w:val="0D0D0D"/>
                <w:sz w:val="20"/>
                <w:szCs w:val="24"/>
                <w:lang w:eastAsia="ru-RU"/>
              </w:rPr>
              <w:lastRenderedPageBreak/>
              <w:t>Обучающийся в полной мере владеет понятийным аппаратом данной области науки (теоретическими основами дисциплины), способен  иллюстрировать ответ примерами, фактами, данными научных исследований, применять теоретические знания для решения практических задач в области теории организации</w:t>
            </w:r>
          </w:p>
        </w:tc>
        <w:tc>
          <w:tcPr>
            <w:tcW w:w="1559"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Повышенный уровень</w:t>
            </w:r>
          </w:p>
          <w:p w:rsidR="00C04190" w:rsidRPr="00C04190" w:rsidRDefault="00C04190" w:rsidP="00C04190">
            <w:pPr>
              <w:spacing w:after="120" w:line="480" w:lineRule="auto"/>
              <w:ind w:left="283"/>
              <w:jc w:val="both"/>
              <w:rPr>
                <w:rFonts w:ascii="Arial" w:eastAsia="Times New Roman" w:hAnsi="Arial" w:cs="Arial"/>
                <w:i/>
                <w:sz w:val="20"/>
                <w:szCs w:val="24"/>
                <w:lang w:eastAsia="ru-RU"/>
              </w:rPr>
            </w:pPr>
          </w:p>
        </w:tc>
        <w:tc>
          <w:tcPr>
            <w:tcW w:w="1134"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Отлично</w:t>
            </w:r>
          </w:p>
          <w:p w:rsidR="00C04190" w:rsidRPr="00C04190" w:rsidRDefault="00C04190" w:rsidP="00C04190">
            <w:pPr>
              <w:spacing w:after="120" w:line="480" w:lineRule="auto"/>
              <w:ind w:left="283"/>
              <w:jc w:val="center"/>
              <w:rPr>
                <w:rFonts w:ascii="Arial" w:eastAsia="Times New Roman" w:hAnsi="Arial" w:cs="Arial"/>
                <w:i/>
                <w:sz w:val="20"/>
                <w:szCs w:val="24"/>
                <w:lang w:eastAsia="ru-RU"/>
              </w:rPr>
            </w:pPr>
          </w:p>
          <w:p w:rsidR="00C04190" w:rsidRPr="00C04190" w:rsidRDefault="00C04190" w:rsidP="00C04190">
            <w:pPr>
              <w:spacing w:after="120" w:line="480" w:lineRule="auto"/>
              <w:ind w:left="283"/>
              <w:jc w:val="center"/>
              <w:rPr>
                <w:rFonts w:ascii="Arial" w:eastAsia="Times New Roman" w:hAnsi="Arial" w:cs="Arial"/>
                <w:i/>
                <w:sz w:val="20"/>
                <w:szCs w:val="24"/>
                <w:lang w:eastAsia="ru-RU"/>
              </w:rPr>
            </w:pPr>
          </w:p>
        </w:tc>
      </w:tr>
      <w:tr w:rsidR="00C04190" w:rsidRPr="00C04190" w:rsidTr="00C04190">
        <w:trPr>
          <w:trHeight w:val="1842"/>
        </w:trPr>
        <w:tc>
          <w:tcPr>
            <w:tcW w:w="6521"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both"/>
              <w:rPr>
                <w:rFonts w:ascii="Arial" w:eastAsia="Times New Roman" w:hAnsi="Arial" w:cs="Arial"/>
                <w:i/>
                <w:color w:val="0D0D0D"/>
                <w:sz w:val="20"/>
                <w:szCs w:val="24"/>
                <w:lang w:eastAsia="ru-RU"/>
              </w:rPr>
            </w:pPr>
            <w:r w:rsidRPr="00C04190">
              <w:rPr>
                <w:rFonts w:ascii="Arial" w:eastAsia="Times New Roman" w:hAnsi="Arial" w:cs="Arial"/>
                <w:i/>
                <w:color w:val="0D0D0D"/>
                <w:sz w:val="20"/>
                <w:szCs w:val="24"/>
                <w:lang w:eastAsia="ru-RU"/>
              </w:rPr>
              <w:t xml:space="preserve">Ответ на контрольно-измерительный материал не соответствует одному (двум) из перечисленных показателей, но обучающийся дает правильные ответы на дополнительные вопросы.        </w:t>
            </w:r>
          </w:p>
        </w:tc>
        <w:tc>
          <w:tcPr>
            <w:tcW w:w="1559"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Базовый уровень</w:t>
            </w:r>
          </w:p>
        </w:tc>
        <w:tc>
          <w:tcPr>
            <w:tcW w:w="1134" w:type="dxa"/>
            <w:tcBorders>
              <w:top w:val="single" w:sz="4" w:space="0" w:color="auto"/>
              <w:left w:val="single" w:sz="4" w:space="0" w:color="auto"/>
              <w:bottom w:val="single" w:sz="4" w:space="0" w:color="auto"/>
              <w:right w:val="single" w:sz="4" w:space="0" w:color="auto"/>
            </w:tcBorders>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Хорошо</w:t>
            </w:r>
          </w:p>
          <w:p w:rsidR="00C04190" w:rsidRPr="00C04190" w:rsidRDefault="00C04190" w:rsidP="00C04190">
            <w:pPr>
              <w:spacing w:after="120" w:line="480" w:lineRule="auto"/>
              <w:ind w:left="283"/>
              <w:jc w:val="center"/>
              <w:rPr>
                <w:rFonts w:ascii="Arial" w:eastAsia="Times New Roman" w:hAnsi="Arial" w:cs="Arial"/>
                <w:i/>
                <w:sz w:val="20"/>
                <w:szCs w:val="24"/>
                <w:lang w:eastAsia="ru-RU"/>
              </w:rPr>
            </w:pPr>
          </w:p>
          <w:p w:rsidR="00C04190" w:rsidRPr="00C04190" w:rsidRDefault="00C04190" w:rsidP="00C04190">
            <w:pPr>
              <w:spacing w:after="120" w:line="480" w:lineRule="auto"/>
              <w:ind w:left="283"/>
              <w:jc w:val="center"/>
              <w:rPr>
                <w:rFonts w:ascii="Arial" w:eastAsia="Times New Roman" w:hAnsi="Arial" w:cs="Arial"/>
                <w:i/>
                <w:sz w:val="20"/>
                <w:szCs w:val="24"/>
                <w:lang w:eastAsia="ru-RU"/>
              </w:rPr>
            </w:pPr>
          </w:p>
          <w:p w:rsidR="00C04190" w:rsidRPr="00C04190" w:rsidRDefault="00C04190" w:rsidP="00C04190">
            <w:pPr>
              <w:spacing w:after="0" w:line="240" w:lineRule="auto"/>
              <w:rPr>
                <w:rFonts w:ascii="Arial" w:eastAsia="Times New Roman" w:hAnsi="Arial" w:cs="Arial"/>
                <w:sz w:val="24"/>
                <w:szCs w:val="24"/>
                <w:lang w:eastAsia="ru-RU"/>
              </w:rPr>
            </w:pPr>
          </w:p>
          <w:p w:rsidR="00C04190" w:rsidRPr="00C04190" w:rsidRDefault="00C04190" w:rsidP="00C04190">
            <w:pPr>
              <w:spacing w:after="0" w:line="240" w:lineRule="auto"/>
              <w:jc w:val="center"/>
              <w:rPr>
                <w:rFonts w:ascii="Arial" w:eastAsia="Times New Roman" w:hAnsi="Arial" w:cs="Arial"/>
                <w:sz w:val="24"/>
                <w:szCs w:val="24"/>
                <w:lang w:eastAsia="ru-RU"/>
              </w:rPr>
            </w:pPr>
          </w:p>
        </w:tc>
      </w:tr>
      <w:tr w:rsidR="00C04190" w:rsidRPr="00C04190" w:rsidTr="00C04190">
        <w:tc>
          <w:tcPr>
            <w:tcW w:w="6521"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both"/>
              <w:rPr>
                <w:rFonts w:ascii="Arial" w:eastAsia="Times New Roman" w:hAnsi="Arial" w:cs="Arial"/>
                <w:i/>
                <w:color w:val="0D0D0D"/>
                <w:sz w:val="20"/>
                <w:szCs w:val="24"/>
                <w:lang w:eastAsia="ru-RU"/>
              </w:rPr>
            </w:pPr>
            <w:r w:rsidRPr="00C04190">
              <w:rPr>
                <w:rFonts w:ascii="Arial" w:eastAsia="Times New Roman" w:hAnsi="Arial" w:cs="Arial"/>
                <w:i/>
                <w:color w:val="0D0D0D"/>
                <w:sz w:val="20"/>
                <w:szCs w:val="24"/>
                <w:lang w:eastAsia="ru-RU"/>
              </w:rPr>
              <w:t xml:space="preserve">Ответ на контрольно-измерительный материал не соответствует любым двум(трем) из перечисленных показателей, обучающийся дает неполные ответы на дополнительные вопросы. Демонстрирует частичные знания, допускает существенные ошибки. </w:t>
            </w:r>
          </w:p>
        </w:tc>
        <w:tc>
          <w:tcPr>
            <w:tcW w:w="1559"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Пороговый  уровень</w:t>
            </w:r>
          </w:p>
        </w:tc>
        <w:tc>
          <w:tcPr>
            <w:tcW w:w="1134"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Удовлетвори-</w:t>
            </w:r>
            <w:proofErr w:type="spellStart"/>
            <w:r w:rsidRPr="00C04190">
              <w:rPr>
                <w:rFonts w:ascii="Arial" w:eastAsia="Times New Roman" w:hAnsi="Arial" w:cs="Arial"/>
                <w:i/>
                <w:sz w:val="20"/>
                <w:szCs w:val="24"/>
                <w:lang w:eastAsia="ru-RU"/>
              </w:rPr>
              <w:t>тельно</w:t>
            </w:r>
            <w:proofErr w:type="spellEnd"/>
          </w:p>
        </w:tc>
      </w:tr>
      <w:tr w:rsidR="00C04190" w:rsidRPr="00C04190" w:rsidTr="00C04190">
        <w:tc>
          <w:tcPr>
            <w:tcW w:w="6521"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both"/>
              <w:rPr>
                <w:rFonts w:ascii="Arial" w:eastAsia="Times New Roman" w:hAnsi="Arial" w:cs="Arial"/>
                <w:i/>
                <w:color w:val="0D0D0D"/>
                <w:sz w:val="20"/>
                <w:szCs w:val="24"/>
                <w:lang w:eastAsia="ru-RU"/>
              </w:rPr>
            </w:pPr>
            <w:r w:rsidRPr="00C04190">
              <w:rPr>
                <w:rFonts w:ascii="Arial" w:eastAsia="Times New Roman" w:hAnsi="Arial" w:cs="Arial"/>
                <w:i/>
                <w:color w:val="0D0D0D"/>
                <w:sz w:val="20"/>
                <w:szCs w:val="24"/>
                <w:lang w:eastAsia="ru-RU"/>
              </w:rPr>
              <w:t xml:space="preserve">Ответ на контрольно-измерительный материал не соответствует любым трем(четырем) из перечисленных показателей. Обучающийся демонстрирует отрывочные, фрагментарные знания, допускает грубые ошибки. </w:t>
            </w:r>
          </w:p>
        </w:tc>
        <w:tc>
          <w:tcPr>
            <w:tcW w:w="1559"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ind w:left="283"/>
              <w:jc w:val="center"/>
              <w:rPr>
                <w:rFonts w:ascii="Arial" w:eastAsia="Times New Roman" w:hAnsi="Arial" w:cs="Arial"/>
                <w:i/>
                <w:sz w:val="20"/>
                <w:szCs w:val="24"/>
                <w:lang w:eastAsia="ru-RU"/>
              </w:rPr>
            </w:pPr>
            <w:r w:rsidRPr="00C04190">
              <w:rPr>
                <w:rFonts w:ascii="Arial" w:eastAsia="Times New Roman" w:hAnsi="Arial" w:cs="Arial"/>
                <w:i/>
                <w:sz w:val="20"/>
                <w:szCs w:val="24"/>
                <w:lang w:eastAsia="ru-RU"/>
              </w:rPr>
              <w:t>–</w:t>
            </w:r>
          </w:p>
        </w:tc>
        <w:tc>
          <w:tcPr>
            <w:tcW w:w="1134"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after="120" w:line="480" w:lineRule="auto"/>
              <w:rPr>
                <w:rFonts w:ascii="Arial" w:eastAsia="Times New Roman" w:hAnsi="Arial" w:cs="Arial"/>
                <w:i/>
                <w:sz w:val="20"/>
                <w:szCs w:val="24"/>
                <w:lang w:eastAsia="ru-RU"/>
              </w:rPr>
            </w:pPr>
            <w:proofErr w:type="spellStart"/>
            <w:r w:rsidRPr="00C04190">
              <w:rPr>
                <w:rFonts w:ascii="Arial" w:eastAsia="Times New Roman" w:hAnsi="Arial" w:cs="Arial"/>
                <w:i/>
                <w:sz w:val="20"/>
                <w:szCs w:val="24"/>
                <w:lang w:eastAsia="ru-RU"/>
              </w:rPr>
              <w:t>Неудовлетвори-тельно</w:t>
            </w:r>
            <w:proofErr w:type="spellEnd"/>
          </w:p>
        </w:tc>
      </w:tr>
    </w:tbl>
    <w:p w:rsidR="00C04190" w:rsidRPr="00C04190" w:rsidRDefault="00C04190" w:rsidP="00C04190">
      <w:pPr>
        <w:spacing w:after="0" w:line="240" w:lineRule="auto"/>
        <w:rPr>
          <w:rFonts w:ascii="Times New Roman" w:eastAsia="Times New Roman" w:hAnsi="Times New Roman" w:cs="Times New Roman"/>
          <w:sz w:val="24"/>
          <w:szCs w:val="24"/>
          <w:lang w:eastAsia="ru-RU"/>
        </w:rPr>
      </w:pPr>
    </w:p>
    <w:p w:rsidR="00C04190" w:rsidRPr="00C04190" w:rsidRDefault="00C04190" w:rsidP="00C04190">
      <w:pPr>
        <w:tabs>
          <w:tab w:val="left" w:pos="2295"/>
        </w:tabs>
        <w:spacing w:after="0" w:line="240" w:lineRule="auto"/>
        <w:rPr>
          <w:rFonts w:ascii="Arial" w:eastAsia="Times New Roman" w:hAnsi="Arial" w:cs="Arial"/>
          <w:b/>
          <w:sz w:val="24"/>
          <w:szCs w:val="24"/>
          <w:lang w:eastAsia="ru-RU"/>
        </w:rPr>
      </w:pPr>
    </w:p>
    <w:p w:rsidR="00C04190" w:rsidRPr="00C04190" w:rsidRDefault="00C04190" w:rsidP="00C04190">
      <w:pPr>
        <w:tabs>
          <w:tab w:val="left" w:pos="2295"/>
        </w:tabs>
        <w:spacing w:after="0" w:line="240" w:lineRule="auto"/>
        <w:jc w:val="center"/>
        <w:rPr>
          <w:rFonts w:ascii="Arial" w:eastAsia="Times New Roman" w:hAnsi="Arial" w:cs="Arial"/>
          <w:b/>
          <w:sz w:val="24"/>
          <w:szCs w:val="24"/>
          <w:lang w:eastAsia="ru-RU"/>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tabs>
          <w:tab w:val="left" w:pos="851"/>
          <w:tab w:val="left" w:pos="993"/>
        </w:tabs>
        <w:spacing w:after="0" w:line="240" w:lineRule="auto"/>
        <w:ind w:firstLine="567"/>
        <w:jc w:val="center"/>
        <w:rPr>
          <w:rFonts w:ascii="Arial" w:eastAsia="Times New Roman" w:hAnsi="Arial" w:cs="Arial"/>
          <w:b/>
          <w:bCs/>
          <w:iCs/>
          <w:sz w:val="24"/>
          <w:szCs w:val="24"/>
        </w:rPr>
      </w:pPr>
    </w:p>
    <w:p w:rsidR="00C04190" w:rsidRPr="00C04190" w:rsidRDefault="00C04190" w:rsidP="00C04190">
      <w:pPr>
        <w:spacing w:after="0" w:line="240" w:lineRule="auto"/>
        <w:jc w:val="center"/>
        <w:rPr>
          <w:rFonts w:ascii="Arial" w:eastAsia="Times New Roman" w:hAnsi="Arial" w:cs="Arial"/>
          <w:bCs/>
          <w:caps/>
          <w:sz w:val="28"/>
          <w:szCs w:val="28"/>
          <w:lang w:eastAsia="ru-RU"/>
        </w:rPr>
      </w:pPr>
      <w:r w:rsidRPr="00C04190">
        <w:rPr>
          <w:rFonts w:ascii="Arial" w:eastAsia="Times New Roman" w:hAnsi="Arial" w:cs="Arial"/>
          <w:bCs/>
          <w:caps/>
          <w:sz w:val="28"/>
          <w:szCs w:val="28"/>
          <w:lang w:eastAsia="ru-RU"/>
        </w:rPr>
        <w:lastRenderedPageBreak/>
        <w:t>Минобрнауки россии</w:t>
      </w:r>
    </w:p>
    <w:p w:rsidR="00C04190" w:rsidRPr="00C04190" w:rsidRDefault="00C04190" w:rsidP="00C04190">
      <w:pPr>
        <w:spacing w:after="0" w:line="240" w:lineRule="auto"/>
        <w:jc w:val="center"/>
        <w:rPr>
          <w:rFonts w:ascii="Arial" w:eastAsia="Times New Roman" w:hAnsi="Arial" w:cs="Arial"/>
          <w:b/>
          <w:bCs/>
          <w:spacing w:val="-20"/>
          <w:sz w:val="24"/>
          <w:szCs w:val="28"/>
          <w:lang w:eastAsia="ru-RU"/>
        </w:rPr>
      </w:pPr>
      <w:r w:rsidRPr="00C04190">
        <w:rPr>
          <w:rFonts w:ascii="Arial" w:eastAsia="Times New Roman" w:hAnsi="Arial" w:cs="Arial"/>
          <w:b/>
          <w:bCs/>
          <w:spacing w:val="-20"/>
          <w:sz w:val="24"/>
          <w:szCs w:val="28"/>
          <w:lang w:eastAsia="ru-RU"/>
        </w:rPr>
        <w:t>ФЕДЕРАЛЬНОЕ ГОСУДАРСТВЕННОЕ БЮДЖЕТНОЕ ОБРАЗОВАТЕЛЬНОЕ УЧРЕЖДЕНИЕ</w:t>
      </w:r>
    </w:p>
    <w:p w:rsidR="00C04190" w:rsidRPr="00C04190" w:rsidRDefault="00C04190" w:rsidP="00C04190">
      <w:pPr>
        <w:spacing w:after="0" w:line="240" w:lineRule="auto"/>
        <w:jc w:val="center"/>
        <w:rPr>
          <w:rFonts w:ascii="Arial" w:eastAsia="Times New Roman" w:hAnsi="Arial" w:cs="Arial"/>
          <w:b/>
          <w:bCs/>
          <w:spacing w:val="-20"/>
          <w:sz w:val="28"/>
          <w:szCs w:val="28"/>
          <w:lang w:eastAsia="ru-RU"/>
        </w:rPr>
      </w:pPr>
      <w:r w:rsidRPr="00C04190">
        <w:rPr>
          <w:rFonts w:ascii="Arial" w:eastAsia="Times New Roman" w:hAnsi="Arial" w:cs="Arial"/>
          <w:b/>
          <w:bCs/>
          <w:spacing w:val="-20"/>
          <w:sz w:val="28"/>
          <w:szCs w:val="28"/>
          <w:lang w:eastAsia="ru-RU"/>
        </w:rPr>
        <w:t>ВЫСШЕГО ОБРАЗОВАНИЯ</w:t>
      </w:r>
    </w:p>
    <w:p w:rsidR="00C04190" w:rsidRPr="00C04190" w:rsidRDefault="00C04190" w:rsidP="00C04190">
      <w:pPr>
        <w:spacing w:after="0" w:line="240" w:lineRule="auto"/>
        <w:ind w:firstLine="720"/>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«ВОРОНЕЖСКИЙ ГОСУДАРСТВЕННЫЙ УНИВЕРСИТЕТ»</w:t>
      </w:r>
    </w:p>
    <w:p w:rsidR="00C04190" w:rsidRPr="00C04190" w:rsidRDefault="00C04190" w:rsidP="00C04190">
      <w:pPr>
        <w:spacing w:after="0" w:line="240" w:lineRule="auto"/>
        <w:ind w:left="3528" w:firstLine="720"/>
        <w:jc w:val="center"/>
        <w:rPr>
          <w:rFonts w:ascii="Arial" w:eastAsia="Times New Roman" w:hAnsi="Arial" w:cs="Arial"/>
          <w:b/>
          <w:bCs/>
          <w:sz w:val="28"/>
          <w:szCs w:val="28"/>
          <w:lang w:eastAsia="ru-RU"/>
        </w:rPr>
      </w:pPr>
      <w:r w:rsidRPr="00C04190">
        <w:rPr>
          <w:rFonts w:ascii="Arial" w:eastAsia="Times New Roman" w:hAnsi="Arial" w:cs="Arial"/>
          <w:b/>
          <w:bCs/>
          <w:sz w:val="28"/>
          <w:szCs w:val="28"/>
          <w:lang w:eastAsia="ru-RU"/>
        </w:rPr>
        <w:t>(ФГБОУ ВО «ВГУ»)</w:t>
      </w:r>
    </w:p>
    <w:p w:rsidR="00C04190" w:rsidRPr="00C04190" w:rsidRDefault="00C04190" w:rsidP="00C04190">
      <w:pPr>
        <w:keepNext/>
        <w:spacing w:before="240" w:after="60" w:line="240" w:lineRule="auto"/>
        <w:ind w:left="708"/>
        <w:outlineLvl w:val="3"/>
        <w:rPr>
          <w:rFonts w:ascii="Arial" w:eastAsia="SimSun" w:hAnsi="Arial" w:cs="Arial"/>
          <w:bCs/>
          <w:sz w:val="28"/>
          <w:szCs w:val="28"/>
          <w:lang w:val="x-none" w:eastAsia="x-none"/>
        </w:rPr>
      </w:pPr>
    </w:p>
    <w:p w:rsidR="00C04190" w:rsidRPr="00C04190" w:rsidRDefault="00C04190" w:rsidP="00C04190">
      <w:pPr>
        <w:keepNext/>
        <w:spacing w:after="0" w:line="240" w:lineRule="auto"/>
        <w:ind w:left="4247" w:firstLine="709"/>
        <w:jc w:val="right"/>
        <w:outlineLvl w:val="3"/>
        <w:rPr>
          <w:rFonts w:ascii="Arial" w:eastAsia="SimSun" w:hAnsi="Arial" w:cs="Arial"/>
          <w:bCs/>
          <w:sz w:val="28"/>
          <w:szCs w:val="28"/>
          <w:lang w:eastAsia="x-none"/>
        </w:rPr>
      </w:pPr>
      <w:r w:rsidRPr="00C04190">
        <w:rPr>
          <w:rFonts w:ascii="Arial" w:eastAsia="SimSun" w:hAnsi="Arial" w:cs="Arial"/>
          <w:bCs/>
          <w:sz w:val="28"/>
          <w:szCs w:val="28"/>
          <w:lang w:val="x-none" w:eastAsia="x-none"/>
        </w:rPr>
        <w:t xml:space="preserve">Кафедра </w:t>
      </w:r>
      <w:r w:rsidRPr="00C04190">
        <w:rPr>
          <w:rFonts w:ascii="Arial" w:eastAsia="SimSun" w:hAnsi="Arial" w:cs="Arial"/>
          <w:bCs/>
          <w:sz w:val="28"/>
          <w:szCs w:val="28"/>
          <w:lang w:eastAsia="x-none"/>
        </w:rPr>
        <w:t>регионоведения и экономики зарубежных стран</w:t>
      </w:r>
    </w:p>
    <w:p w:rsidR="00C04190" w:rsidRPr="00C04190" w:rsidRDefault="00C04190" w:rsidP="00C04190">
      <w:pPr>
        <w:spacing w:after="0" w:line="240" w:lineRule="auto"/>
        <w:jc w:val="center"/>
        <w:rPr>
          <w:rFonts w:ascii="Arial" w:eastAsia="Times New Roman" w:hAnsi="Arial" w:cs="Arial"/>
          <w:b/>
          <w:sz w:val="24"/>
          <w:szCs w:val="24"/>
          <w:lang w:eastAsia="x-none"/>
        </w:rPr>
      </w:pPr>
    </w:p>
    <w:p w:rsidR="00C04190" w:rsidRPr="00C04190" w:rsidRDefault="00C04190" w:rsidP="00C04190">
      <w:pPr>
        <w:spacing w:after="0" w:line="240" w:lineRule="auto"/>
        <w:jc w:val="center"/>
        <w:rPr>
          <w:rFonts w:ascii="Arial" w:eastAsia="Times New Roman" w:hAnsi="Arial" w:cs="Arial"/>
          <w:b/>
          <w:sz w:val="24"/>
          <w:szCs w:val="24"/>
          <w:lang w:eastAsia="x-none"/>
        </w:rPr>
      </w:pPr>
      <w:r w:rsidRPr="00C04190">
        <w:rPr>
          <w:rFonts w:ascii="Arial" w:eastAsia="Times New Roman" w:hAnsi="Arial" w:cs="Arial"/>
          <w:b/>
          <w:sz w:val="24"/>
          <w:szCs w:val="24"/>
          <w:lang w:eastAsia="x-none"/>
        </w:rPr>
        <w:t>КИМ № 3</w:t>
      </w:r>
    </w:p>
    <w:p w:rsidR="00C04190" w:rsidRPr="00C04190" w:rsidRDefault="00C04190" w:rsidP="00C04190">
      <w:pPr>
        <w:spacing w:after="0" w:line="240" w:lineRule="auto"/>
        <w:rPr>
          <w:rFonts w:ascii="Arial" w:eastAsia="Times New Roman" w:hAnsi="Arial" w:cs="Arial"/>
          <w:b/>
          <w:sz w:val="24"/>
          <w:szCs w:val="24"/>
          <w:lang w:eastAsia="x-none"/>
        </w:rPr>
      </w:pPr>
      <w:r w:rsidRPr="00C04190">
        <w:rPr>
          <w:rFonts w:ascii="Arial" w:eastAsia="Times New Roman" w:hAnsi="Arial" w:cs="Arial"/>
          <w:b/>
          <w:sz w:val="24"/>
          <w:szCs w:val="24"/>
          <w:lang w:eastAsia="x-none"/>
        </w:rPr>
        <w:t>Кейс</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Кейс по компании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Высокая мода долгое время была недоступна для обычных людей. К счастью, появился модельер, который решил: каждый человек имеет право выглядеть стильно. Это было Пьер Карден. Москва, Красная площадь, 1991 год. 200 тысяч зрителей стоят в ожидании. Пожалуй, такого центр города еще не видел. Еще бы: не митинг, не парад, а всего лишь модный показ. 100 девушек-моделей и виновник торжества - модельер Пьер Карден. Несомненно, это событие стало одним из знаковых и запоминающихся в его карьере и жизни. Как же хорошо, что в детстве он не послушал родителей…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ТАЛАНТ СТОИТ ДОРОГО!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А родители твердили: становись архитектором! Пьер даже в какой-то момент дал слабину, но потом опомнился. Разве об этом он мечтал? Ведь его с детства больше интересовали кукольные платья, эскизы и портновские мерки, чем архитектурные термины. Уже в 14 лет он с удовольствием постигал азы мастерства у местного портного. А повзрослев, перебрался в Париж и устроился ассистентом к модельерам Эльзе </w:t>
      </w:r>
      <w:proofErr w:type="spellStart"/>
      <w:r w:rsidRPr="00C04190">
        <w:rPr>
          <w:rFonts w:ascii="Arial" w:eastAsia="Times New Roman" w:hAnsi="Arial" w:cs="Arial"/>
          <w:sz w:val="24"/>
          <w:szCs w:val="24"/>
          <w:lang w:eastAsia="ru-RU"/>
        </w:rPr>
        <w:t>Скиапарелли</w:t>
      </w:r>
      <w:proofErr w:type="spellEnd"/>
      <w:r w:rsidRPr="00C04190">
        <w:rPr>
          <w:rFonts w:ascii="Arial" w:eastAsia="Times New Roman" w:hAnsi="Arial" w:cs="Arial"/>
          <w:sz w:val="24"/>
          <w:szCs w:val="24"/>
          <w:lang w:eastAsia="ru-RU"/>
        </w:rPr>
        <w:t xml:space="preserve"> и мадам </w:t>
      </w:r>
      <w:proofErr w:type="spellStart"/>
      <w:r w:rsidRPr="00C04190">
        <w:rPr>
          <w:rFonts w:ascii="Arial" w:eastAsia="Times New Roman" w:hAnsi="Arial" w:cs="Arial"/>
          <w:sz w:val="24"/>
          <w:szCs w:val="24"/>
          <w:lang w:eastAsia="ru-RU"/>
        </w:rPr>
        <w:t>Пакуин</w:t>
      </w:r>
      <w:proofErr w:type="spellEnd"/>
      <w:r w:rsidRPr="00C04190">
        <w:rPr>
          <w:rFonts w:ascii="Arial" w:eastAsia="Times New Roman" w:hAnsi="Arial" w:cs="Arial"/>
          <w:sz w:val="24"/>
          <w:szCs w:val="24"/>
          <w:lang w:eastAsia="ru-RU"/>
        </w:rPr>
        <w:t xml:space="preserve">. В 24 года Пьера взяли в модный дом </w:t>
      </w:r>
      <w:proofErr w:type="spellStart"/>
      <w:r w:rsidRPr="00C04190">
        <w:rPr>
          <w:rFonts w:ascii="Arial" w:eastAsia="Times New Roman" w:hAnsi="Arial" w:cs="Arial"/>
          <w:sz w:val="24"/>
          <w:szCs w:val="24"/>
          <w:lang w:eastAsia="ru-RU"/>
        </w:rPr>
        <w:t>Кристиана</w:t>
      </w:r>
      <w:proofErr w:type="spellEnd"/>
      <w:r w:rsidRPr="00C04190">
        <w:rPr>
          <w:rFonts w:ascii="Arial" w:eastAsia="Times New Roman" w:hAnsi="Arial" w:cs="Arial"/>
          <w:sz w:val="24"/>
          <w:szCs w:val="24"/>
          <w:lang w:eastAsia="ru-RU"/>
        </w:rPr>
        <w:t xml:space="preserve"> Диора: мастер разглядел в молодом ученике феноменальное будущее. Диор был настолько расположен к молодому коллеге, что, когда тот сообщил о своем уходе, воспринял это без 80 обид. Тем более причина была веской - Пьер Карден готовился начать собственное дело. Рис. 1. Пьер Карден - основатель бренда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В 1950 году открылся Дом мод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Еще через год модельер представил первую коллекцию. Такого высокая мода еще не видела! Здесь были абстракции, геометрические фигуры, линии. Все это смотрелось красиво, но слишком экстравагантно для носки. Чтобы люди привыкли к новым веяниям, требовалось время.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ВЫСОКАЯ МОДА И НЕ ОЧЕНЬ…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Признание публики Карден получил, выпустив так называемые «</w:t>
      </w:r>
      <w:proofErr w:type="spellStart"/>
      <w:r w:rsidRPr="00C04190">
        <w:rPr>
          <w:rFonts w:ascii="Arial" w:eastAsia="Times New Roman" w:hAnsi="Arial" w:cs="Arial"/>
          <w:sz w:val="24"/>
          <w:szCs w:val="24"/>
          <w:lang w:eastAsia="ru-RU"/>
        </w:rPr>
        <w:t>платьяшары</w:t>
      </w:r>
      <w:proofErr w:type="spellEnd"/>
      <w:r w:rsidRPr="00C04190">
        <w:rPr>
          <w:rFonts w:ascii="Arial" w:eastAsia="Times New Roman" w:hAnsi="Arial" w:cs="Arial"/>
          <w:sz w:val="24"/>
          <w:szCs w:val="24"/>
          <w:lang w:eastAsia="ru-RU"/>
        </w:rPr>
        <w:t xml:space="preserve">» с объемной юбкой. Их и другие новые модели он в 1954 году выставил в своем первом парижском бутике для женщин с говорящим названием «Ева». Еще через 3 года появился бутик «Адам» с мужской коллекцией. На магазин сначала смотрели искоса, ведь тогда мода считалась исключительно женской прерогативой. 81 Рис. 2. Логотип бренда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Открытие бутиков вывело бренд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на совершенно новый уровень. Это отметил и Синдикат высокой моды, сделавший Пьера своим почетным членом. Правда, всего через несколько лет его с позором изгнали. Причина была веской: в 1959 году Карден посмел выпустить первую коллекцию прет-а-порте для широкого круга клиентов. Показ проходил в одном из парижских универмагов. Там же можно было купить и одежду «от Кардена». «А ведь этот человек считался лицом высокой моды!» - воскликнули представители Синдиката и объявили Пьера предателем. «Я не хочу быть эксклюзивным, я хочу </w:t>
      </w:r>
      <w:r w:rsidRPr="00C04190">
        <w:rPr>
          <w:rFonts w:ascii="Arial" w:eastAsia="Times New Roman" w:hAnsi="Arial" w:cs="Arial"/>
          <w:sz w:val="24"/>
          <w:szCs w:val="24"/>
          <w:lang w:eastAsia="ru-RU"/>
        </w:rPr>
        <w:lastRenderedPageBreak/>
        <w:t xml:space="preserve">стать всенародным», - попытался оправдаться дизайнер, но его никто не хотел слушать. И неважно, что всего через пару лет многие именитые модельеры начали выпускать подобные коллекции. Тогда Карден оказался белой вороной.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СТРАННЫЕ ИДЕИ</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 Не каждый понимал и принимал творческие идеи модельера - они определенно были «для избранных». Например, Карден предложил женщинам носить черные чулки. Все тут же посчитали это уродством, но со временем стали носить повсеместно, а сегодня мы не можем представить свою жизнь без черных колготок. «Перу» Кардена принадлежит идея сделать женские сапоги высокими, а на мужских галстуках попробовать необычный для тех времен </w:t>
      </w:r>
      <w:proofErr w:type="spellStart"/>
      <w:r w:rsidRPr="00C04190">
        <w:rPr>
          <w:rFonts w:ascii="Arial" w:eastAsia="Times New Roman" w:hAnsi="Arial" w:cs="Arial"/>
          <w:sz w:val="24"/>
          <w:szCs w:val="24"/>
          <w:lang w:eastAsia="ru-RU"/>
        </w:rPr>
        <w:t>принт</w:t>
      </w:r>
      <w:proofErr w:type="spellEnd"/>
      <w:r w:rsidRPr="00C04190">
        <w:rPr>
          <w:rFonts w:ascii="Arial" w:eastAsia="Times New Roman" w:hAnsi="Arial" w:cs="Arial"/>
          <w:sz w:val="24"/>
          <w:szCs w:val="24"/>
          <w:lang w:eastAsia="ru-RU"/>
        </w:rPr>
        <w:t xml:space="preserve"> «в 82 цветочек». Поддержал он и распространение понятия «</w:t>
      </w:r>
      <w:proofErr w:type="spellStart"/>
      <w:r w:rsidRPr="00C04190">
        <w:rPr>
          <w:rFonts w:ascii="Arial" w:eastAsia="Times New Roman" w:hAnsi="Arial" w:cs="Arial"/>
          <w:sz w:val="24"/>
          <w:szCs w:val="24"/>
          <w:lang w:eastAsia="ru-RU"/>
        </w:rPr>
        <w:t>унисекс</w:t>
      </w:r>
      <w:proofErr w:type="spellEnd"/>
      <w:r w:rsidRPr="00C04190">
        <w:rPr>
          <w:rFonts w:ascii="Arial" w:eastAsia="Times New Roman" w:hAnsi="Arial" w:cs="Arial"/>
          <w:sz w:val="24"/>
          <w:szCs w:val="24"/>
          <w:lang w:eastAsia="ru-RU"/>
        </w:rPr>
        <w:t xml:space="preserve">», сделав некоторые элементы одежды мужской и женской коллекций одинаковыми. Рис. 3. Первая коллекция прет-а-порте для женщин в универмаге </w:t>
      </w:r>
      <w:proofErr w:type="spellStart"/>
      <w:r w:rsidRPr="00C04190">
        <w:rPr>
          <w:rFonts w:ascii="Arial" w:eastAsia="Times New Roman" w:hAnsi="Arial" w:cs="Arial"/>
          <w:sz w:val="24"/>
          <w:szCs w:val="24"/>
          <w:lang w:eastAsia="ru-RU"/>
        </w:rPr>
        <w:t>Printemps</w:t>
      </w:r>
      <w:proofErr w:type="spellEnd"/>
      <w:r w:rsidRPr="00C04190">
        <w:rPr>
          <w:rFonts w:ascii="Arial" w:eastAsia="Times New Roman" w:hAnsi="Arial" w:cs="Arial"/>
          <w:sz w:val="24"/>
          <w:szCs w:val="24"/>
          <w:lang w:eastAsia="ru-RU"/>
        </w:rPr>
        <w:t xml:space="preserve"> в Париже В 1968 году модельер создал коллекцию </w:t>
      </w:r>
      <w:proofErr w:type="spellStart"/>
      <w:r w:rsidRPr="00C04190">
        <w:rPr>
          <w:rFonts w:ascii="Arial" w:eastAsia="Times New Roman" w:hAnsi="Arial" w:cs="Arial"/>
          <w:sz w:val="24"/>
          <w:szCs w:val="24"/>
          <w:lang w:eastAsia="ru-RU"/>
        </w:rPr>
        <w:t>Space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Age</w:t>
      </w:r>
      <w:proofErr w:type="spellEnd"/>
      <w:r w:rsidRPr="00C04190">
        <w:rPr>
          <w:rFonts w:ascii="Arial" w:eastAsia="Times New Roman" w:hAnsi="Arial" w:cs="Arial"/>
          <w:sz w:val="24"/>
          <w:szCs w:val="24"/>
          <w:lang w:eastAsia="ru-RU"/>
        </w:rPr>
        <w:t>, которая полностью была футуристической: белые чулки, платья, похожие на трубы, искусственные волокна. Пьер даже рискнул выпустить собственную ткань «</w:t>
      </w:r>
      <w:proofErr w:type="spellStart"/>
      <w:r w:rsidRPr="00C04190">
        <w:rPr>
          <w:rFonts w:ascii="Arial" w:eastAsia="Times New Roman" w:hAnsi="Arial" w:cs="Arial"/>
          <w:sz w:val="24"/>
          <w:szCs w:val="24"/>
          <w:lang w:eastAsia="ru-RU"/>
        </w:rPr>
        <w:t>кардин</w:t>
      </w:r>
      <w:proofErr w:type="spellEnd"/>
      <w:r w:rsidRPr="00C04190">
        <w:rPr>
          <w:rFonts w:ascii="Arial" w:eastAsia="Times New Roman" w:hAnsi="Arial" w:cs="Arial"/>
          <w:sz w:val="24"/>
          <w:szCs w:val="24"/>
          <w:lang w:eastAsia="ru-RU"/>
        </w:rPr>
        <w:t xml:space="preserve">», которую можно было положить под термический пресс и придать ей любую форму. После выпуска одежды для мужчин и женщин Карден решил попробовать сделать </w:t>
      </w:r>
      <w:proofErr w:type="spellStart"/>
      <w:r w:rsidRPr="00C04190">
        <w:rPr>
          <w:rFonts w:ascii="Arial" w:eastAsia="Times New Roman" w:hAnsi="Arial" w:cs="Arial"/>
          <w:sz w:val="24"/>
          <w:szCs w:val="24"/>
          <w:lang w:eastAsia="ru-RU"/>
        </w:rPr>
        <w:t>чтонибудь</w:t>
      </w:r>
      <w:proofErr w:type="spellEnd"/>
      <w:r w:rsidRPr="00C04190">
        <w:rPr>
          <w:rFonts w:ascii="Arial" w:eastAsia="Times New Roman" w:hAnsi="Arial" w:cs="Arial"/>
          <w:sz w:val="24"/>
          <w:szCs w:val="24"/>
          <w:lang w:eastAsia="ru-RU"/>
        </w:rPr>
        <w:t xml:space="preserve"> для детей. Коллекцию, вышедшую в 1966 году, приняли на ура. Для ее демонстрации мастер пригласил детей-тройняшек.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ИМЯ НАРИЦАТЕЛЬНОЕ.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Будучи не только талантливым модельером, но и предприимчивым бизнесменом, Пьер Карден одним из первых оценил выгоду торговли в Китае, 83 Японии, Румынии и... России. В отличие от него, многие считали эти рынки бесперспективными. Он же с радостью приехал в 1963 году в Советский Союз. Здесь он нашел не только свою аудиторию, но и вдохновение. Будучи с юных лет увлеченным сценическими постановками, Пьер с удовольствием поработал в театре. Так, он нарисовал эскизы к спектаклю «Юнона и Авось», трудился над балетными костюмами Майи Плисецкой. Рис. 4. Нововведение Пьер Кардена - высокие сапоги выше колен Русскую балерину модельер считал своей музой. У Плисецкой не было денег для покупки нарядов «от Кардена», поэтому Пьер их ей дарил. Правда, спустя годы прима все же отдала дизайнеру «долг», но это была скорее формальность. Когда в 1970 году Карден решил открыть свой театр, Майя Плисецкая - как и Марина Влади и Марлен Дитрих - там выступала. С начала 1990-х Карден стал задумываться о расширении своей империи. Наряду с одеждой под маркой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теперь можно было купить парфюмерию, аксессуары, кожгалантерею, ручки, зажигалки, наручные часы, косметику и т.д. На всем он методично ставил свое имя: Карден хотел сделать свое имя нарицательным. Конечно, не все созданное мэтром находит новых владельцев, а кое-что просто не предназначено для продажи. Все это наполняет помещения 84 принадлежащей Кардену громадной выставочной площадки на задворках Парижа. А после открытия в 2014 году личного музея дизайнера-авангардиста - он расположен неподалеку от центра Помпиду и площади Бастилии - лучшие коллекции можно увидеть там. Рис. 5. Детская кровать под маркой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Одной из стратегий развития бренда стало лицензирование - выпуск товаров под маркой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Сегодня у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около 600 подписанных лицензий на производство различных товаров. Несмотря на то, что опыт бренда рассматривается многими как негативный, сам Карден не видит ничего плохого в идее лицензирования: «Я могу делать духи, могу делать сардины, почему нет? — заявил он в интервью </w:t>
      </w:r>
      <w:proofErr w:type="spellStart"/>
      <w:r w:rsidRPr="00C04190">
        <w:rPr>
          <w:rFonts w:ascii="Arial" w:eastAsia="Times New Roman" w:hAnsi="Arial" w:cs="Arial"/>
          <w:sz w:val="24"/>
          <w:szCs w:val="24"/>
          <w:lang w:eastAsia="ru-RU"/>
        </w:rPr>
        <w:t>New</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York</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Times</w:t>
      </w:r>
      <w:proofErr w:type="spellEnd"/>
      <w:r w:rsidRPr="00C04190">
        <w:rPr>
          <w:rFonts w:ascii="Arial" w:eastAsia="Times New Roman" w:hAnsi="Arial" w:cs="Arial"/>
          <w:sz w:val="24"/>
          <w:szCs w:val="24"/>
          <w:lang w:eastAsia="ru-RU"/>
        </w:rPr>
        <w:t xml:space="preserve">. — Во время войны я скорее хотел бы почувствовать запах сардины, чем духов. И если бы кто-то попросил меня сделать туалетную бумагу, я бы подписался и на это. Почему бы и нет?» 2 июля Пьеру Кардену исполнилось 95 лет. Он по-прежнему полон идей, </w:t>
      </w:r>
      <w:r w:rsidRPr="00C04190">
        <w:rPr>
          <w:rFonts w:ascii="Arial" w:eastAsia="Times New Roman" w:hAnsi="Arial" w:cs="Arial"/>
          <w:sz w:val="24"/>
          <w:szCs w:val="24"/>
          <w:lang w:eastAsia="ru-RU"/>
        </w:rPr>
        <w:lastRenderedPageBreak/>
        <w:t xml:space="preserve">хотя порой задумывается о том, кому сможет передать право на их воплощение, 85 - его партнер, Андре Оливер, ушел из жизни много лет назад. Пьер мечтает найти не просто бизнесмена, жаждущего стать владельцем раскрученного бренда с хорошей прибылью, а того, кто будет жить модой. Так, как это делает он сам. К слову, империю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уже хотели приобрести </w:t>
      </w:r>
      <w:proofErr w:type="spellStart"/>
      <w:r w:rsidRPr="00C04190">
        <w:rPr>
          <w:rFonts w:ascii="Arial" w:eastAsia="Times New Roman" w:hAnsi="Arial" w:cs="Arial"/>
          <w:sz w:val="24"/>
          <w:szCs w:val="24"/>
          <w:lang w:eastAsia="ru-RU"/>
        </w:rPr>
        <w:t>Gucci</w:t>
      </w:r>
      <w:proofErr w:type="spellEnd"/>
      <w:r w:rsidRPr="00C04190">
        <w:rPr>
          <w:rFonts w:ascii="Arial" w:eastAsia="Times New Roman" w:hAnsi="Arial" w:cs="Arial"/>
          <w:sz w:val="24"/>
          <w:szCs w:val="24"/>
          <w:lang w:eastAsia="ru-RU"/>
        </w:rPr>
        <w:t xml:space="preserve"> и </w:t>
      </w:r>
      <w:proofErr w:type="spellStart"/>
      <w:r w:rsidRPr="00C04190">
        <w:rPr>
          <w:rFonts w:ascii="Arial" w:eastAsia="Times New Roman" w:hAnsi="Arial" w:cs="Arial"/>
          <w:sz w:val="24"/>
          <w:szCs w:val="24"/>
          <w:lang w:eastAsia="ru-RU"/>
        </w:rPr>
        <w:t>Louis</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Vuitton</w:t>
      </w:r>
      <w:proofErr w:type="spellEnd"/>
      <w:r w:rsidRPr="00C04190">
        <w:rPr>
          <w:rFonts w:ascii="Arial" w:eastAsia="Times New Roman" w:hAnsi="Arial" w:cs="Arial"/>
          <w:sz w:val="24"/>
          <w:szCs w:val="24"/>
          <w:lang w:eastAsia="ru-RU"/>
        </w:rPr>
        <w:t xml:space="preserve">. Но Пьер им отказал.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b/>
          <w:sz w:val="24"/>
          <w:szCs w:val="24"/>
          <w:lang w:eastAsia="ru-RU"/>
        </w:rPr>
        <w:t xml:space="preserve">Вопросы к кейсу: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1. Опишите основные составляющие успешной истории бренда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2. Разработайте модель «Колесо бренда» для компании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r w:rsidRPr="00C04190">
        <w:rPr>
          <w:rFonts w:ascii="Arial" w:eastAsia="Times New Roman" w:hAnsi="Arial" w:cs="Arial"/>
          <w:sz w:val="24"/>
          <w:szCs w:val="24"/>
          <w:lang w:eastAsia="ru-RU"/>
        </w:rPr>
        <w:t xml:space="preserve">. </w:t>
      </w:r>
    </w:p>
    <w:p w:rsidR="00C04190" w:rsidRPr="00C04190" w:rsidRDefault="00C04190" w:rsidP="00C04190">
      <w:pPr>
        <w:spacing w:after="0" w:line="240" w:lineRule="auto"/>
        <w:jc w:val="both"/>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3. Опишите механизм лицензирования торговой марки, в чем заключаются плюсы и минусы такой стратегии. </w:t>
      </w:r>
    </w:p>
    <w:p w:rsidR="00C04190" w:rsidRPr="00C04190" w:rsidRDefault="00C04190" w:rsidP="00C04190">
      <w:pPr>
        <w:spacing w:after="0" w:line="240" w:lineRule="auto"/>
        <w:jc w:val="both"/>
        <w:rPr>
          <w:rFonts w:ascii="Arial" w:eastAsia="Times New Roman" w:hAnsi="Arial" w:cs="Arial"/>
          <w:color w:val="000000"/>
          <w:sz w:val="23"/>
          <w:szCs w:val="23"/>
          <w:lang w:eastAsia="ru-RU"/>
        </w:rPr>
      </w:pPr>
      <w:r w:rsidRPr="00C04190">
        <w:rPr>
          <w:rFonts w:ascii="Arial" w:eastAsia="Times New Roman" w:hAnsi="Arial" w:cs="Arial"/>
          <w:sz w:val="24"/>
          <w:szCs w:val="24"/>
          <w:lang w:eastAsia="ru-RU"/>
        </w:rPr>
        <w:t xml:space="preserve">Поясните свой ответ на примере компании </w:t>
      </w:r>
      <w:proofErr w:type="spellStart"/>
      <w:r w:rsidRPr="00C04190">
        <w:rPr>
          <w:rFonts w:ascii="Arial" w:eastAsia="Times New Roman" w:hAnsi="Arial" w:cs="Arial"/>
          <w:sz w:val="24"/>
          <w:szCs w:val="24"/>
          <w:lang w:eastAsia="ru-RU"/>
        </w:rPr>
        <w:t>Pierre</w:t>
      </w:r>
      <w:proofErr w:type="spellEnd"/>
      <w:r w:rsidRPr="00C04190">
        <w:rPr>
          <w:rFonts w:ascii="Arial" w:eastAsia="Times New Roman" w:hAnsi="Arial" w:cs="Arial"/>
          <w:sz w:val="24"/>
          <w:szCs w:val="24"/>
          <w:lang w:eastAsia="ru-RU"/>
        </w:rPr>
        <w:t xml:space="preserve"> </w:t>
      </w:r>
      <w:proofErr w:type="spellStart"/>
      <w:r w:rsidRPr="00C04190">
        <w:rPr>
          <w:rFonts w:ascii="Arial" w:eastAsia="Times New Roman" w:hAnsi="Arial" w:cs="Arial"/>
          <w:sz w:val="24"/>
          <w:szCs w:val="24"/>
          <w:lang w:eastAsia="ru-RU"/>
        </w:rPr>
        <w:t>Cardin</w:t>
      </w:r>
      <w:proofErr w:type="spellEnd"/>
    </w:p>
    <w:p w:rsidR="00C04190" w:rsidRPr="00C04190" w:rsidRDefault="00C04190" w:rsidP="00C04190">
      <w:pPr>
        <w:spacing w:after="0" w:line="240" w:lineRule="auto"/>
        <w:ind w:firstLine="720"/>
        <w:rPr>
          <w:rFonts w:ascii="Arial" w:eastAsia="Times New Roman" w:hAnsi="Arial" w:cs="Arial"/>
          <w:b/>
          <w:lang w:eastAsia="ru-RU"/>
        </w:rPr>
      </w:pPr>
    </w:p>
    <w:p w:rsidR="00C04190" w:rsidRPr="00C04190" w:rsidRDefault="00C04190" w:rsidP="00C04190">
      <w:pPr>
        <w:spacing w:after="0" w:line="240" w:lineRule="auto"/>
        <w:ind w:firstLine="720"/>
        <w:rPr>
          <w:rFonts w:ascii="Arial" w:eastAsia="Times New Roman" w:hAnsi="Arial" w:cs="Arial"/>
          <w:b/>
          <w:lang w:eastAsia="ru-RU"/>
        </w:rPr>
      </w:pPr>
      <w:r w:rsidRPr="00C04190">
        <w:rPr>
          <w:rFonts w:ascii="Arial" w:eastAsia="Times New Roman" w:hAnsi="Arial" w:cs="Arial"/>
          <w:b/>
          <w:lang w:eastAsia="ru-RU"/>
        </w:rPr>
        <w:t xml:space="preserve">Критерии оценки: </w:t>
      </w:r>
    </w:p>
    <w:p w:rsidR="00C04190" w:rsidRPr="00C04190" w:rsidRDefault="00C04190" w:rsidP="00C04190">
      <w:pPr>
        <w:tabs>
          <w:tab w:val="left" w:pos="2295"/>
        </w:tabs>
        <w:spacing w:after="0" w:line="240" w:lineRule="auto"/>
        <w:ind w:firstLine="720"/>
        <w:jc w:val="both"/>
        <w:rPr>
          <w:rFonts w:ascii="Arial" w:eastAsia="Times New Roman" w:hAnsi="Arial" w:cs="Arial"/>
          <w:lang w:eastAsia="ru-RU"/>
        </w:rPr>
      </w:pPr>
    </w:p>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Критерии оценки решения кейса: </w:t>
      </w:r>
    </w:p>
    <w:p w:rsidR="00C04190" w:rsidRPr="00C04190" w:rsidRDefault="00C04190" w:rsidP="00C04190">
      <w:pPr>
        <w:numPr>
          <w:ilvl w:val="0"/>
          <w:numId w:val="4"/>
        </w:num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Соответствие решения сформулированным в кейсе вопросам </w:t>
      </w:r>
    </w:p>
    <w:p w:rsidR="00C04190" w:rsidRPr="00C04190" w:rsidRDefault="00C04190" w:rsidP="00C04190">
      <w:pPr>
        <w:numPr>
          <w:ilvl w:val="0"/>
          <w:numId w:val="4"/>
        </w:num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Оригинальность подхода (новаторство, креативность). </w:t>
      </w:r>
    </w:p>
    <w:p w:rsidR="00C04190" w:rsidRPr="00C04190" w:rsidRDefault="00C04190" w:rsidP="00C04190">
      <w:pPr>
        <w:numPr>
          <w:ilvl w:val="0"/>
          <w:numId w:val="4"/>
        </w:num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Применимость решения на практике. </w:t>
      </w:r>
    </w:p>
    <w:p w:rsidR="00C04190" w:rsidRPr="00C04190" w:rsidRDefault="00C04190" w:rsidP="00C04190">
      <w:pPr>
        <w:numPr>
          <w:ilvl w:val="0"/>
          <w:numId w:val="4"/>
        </w:num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Глубина проработки проблемы (обоснованность решения, наличие альтернативных вариантов, прогнозирование возможных проблем, комплексность решения)</w:t>
      </w:r>
    </w:p>
    <w:p w:rsidR="00C04190" w:rsidRPr="00C04190" w:rsidRDefault="00C04190" w:rsidP="00C04190">
      <w:pPr>
        <w:numPr>
          <w:ilvl w:val="0"/>
          <w:numId w:val="4"/>
        </w:num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Возможность долгосрочного применения </w:t>
      </w:r>
    </w:p>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 xml:space="preserve">При оценке полученных решений кейса по каждому критерию выставляется отдельный балл.  Для того, чтобы в итоговой оценке отразилась и значимость каждого критерия, каждому критерию придается определенное весовое значение. </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540"/>
      </w:tblGrid>
      <w:tr w:rsidR="00C04190" w:rsidRPr="00C04190" w:rsidTr="00C04190">
        <w:tc>
          <w:tcPr>
            <w:tcW w:w="4785"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Критерий</w:t>
            </w:r>
          </w:p>
        </w:tc>
        <w:tc>
          <w:tcPr>
            <w:tcW w:w="4786"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Вес</w:t>
            </w:r>
          </w:p>
        </w:tc>
      </w:tr>
      <w:tr w:rsidR="00C04190" w:rsidRPr="00C04190" w:rsidTr="00C04190">
        <w:tc>
          <w:tcPr>
            <w:tcW w:w="4785"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Оригинальность подхода</w:t>
            </w:r>
          </w:p>
        </w:tc>
        <w:tc>
          <w:tcPr>
            <w:tcW w:w="4786"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0,5</w:t>
            </w:r>
          </w:p>
        </w:tc>
      </w:tr>
      <w:tr w:rsidR="00C04190" w:rsidRPr="00C04190" w:rsidTr="00C04190">
        <w:tc>
          <w:tcPr>
            <w:tcW w:w="4785"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Применимость решения на практике </w:t>
            </w:r>
          </w:p>
        </w:tc>
        <w:tc>
          <w:tcPr>
            <w:tcW w:w="4786"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0,3</w:t>
            </w:r>
          </w:p>
        </w:tc>
      </w:tr>
      <w:tr w:rsidR="00C04190" w:rsidRPr="00C04190" w:rsidTr="00C04190">
        <w:tc>
          <w:tcPr>
            <w:tcW w:w="4785"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Глубина проработки проблемы </w:t>
            </w:r>
          </w:p>
        </w:tc>
        <w:tc>
          <w:tcPr>
            <w:tcW w:w="4786" w:type="dxa"/>
            <w:tcBorders>
              <w:top w:val="single" w:sz="4" w:space="0" w:color="auto"/>
              <w:left w:val="single" w:sz="4" w:space="0" w:color="auto"/>
              <w:bottom w:val="single" w:sz="4" w:space="0" w:color="auto"/>
              <w:right w:val="single" w:sz="4" w:space="0" w:color="auto"/>
            </w:tcBorders>
            <w:hideMark/>
          </w:tcPr>
          <w:p w:rsidR="00C04190" w:rsidRPr="00C04190" w:rsidRDefault="00C04190" w:rsidP="00C04190">
            <w:pPr>
              <w:spacing w:before="100" w:beforeAutospacing="1" w:after="100" w:afterAutospacing="1" w:line="240" w:lineRule="auto"/>
              <w:rPr>
                <w:rFonts w:ascii="Arial" w:eastAsia="Times New Roman" w:hAnsi="Arial" w:cs="Arial"/>
                <w:sz w:val="24"/>
                <w:szCs w:val="24"/>
                <w:lang w:eastAsia="ru-RU"/>
              </w:rPr>
            </w:pPr>
            <w:r w:rsidRPr="00C04190">
              <w:rPr>
                <w:rFonts w:ascii="Arial" w:eastAsia="Times New Roman" w:hAnsi="Arial" w:cs="Arial"/>
                <w:sz w:val="24"/>
                <w:szCs w:val="24"/>
                <w:lang w:eastAsia="ru-RU"/>
              </w:rPr>
              <w:t>0,2</w:t>
            </w:r>
          </w:p>
        </w:tc>
      </w:tr>
    </w:tbl>
    <w:p w:rsidR="00C04190" w:rsidRPr="00C04190" w:rsidRDefault="00C04190" w:rsidP="00C04190">
      <w:pPr>
        <w:spacing w:before="100" w:beforeAutospacing="1" w:after="100" w:afterAutospacing="1" w:line="240" w:lineRule="auto"/>
        <w:rPr>
          <w:rFonts w:ascii="Arial" w:eastAsia="Times New Roman" w:hAnsi="Arial" w:cs="Arial"/>
          <w:b/>
          <w:sz w:val="24"/>
          <w:szCs w:val="24"/>
          <w:lang w:eastAsia="ru-RU"/>
        </w:rPr>
      </w:pPr>
    </w:p>
    <w:p w:rsidR="00C04190" w:rsidRPr="00C04190" w:rsidRDefault="00C04190" w:rsidP="00C04190">
      <w:pPr>
        <w:spacing w:after="120" w:line="240" w:lineRule="auto"/>
        <w:jc w:val="both"/>
        <w:rPr>
          <w:rFonts w:ascii="Arial" w:eastAsia="Times New Roman" w:hAnsi="Arial" w:cs="Arial"/>
          <w:i/>
          <w:sz w:val="24"/>
          <w:szCs w:val="24"/>
          <w:lang w:eastAsia="ru-RU"/>
        </w:rPr>
      </w:pPr>
      <w:r w:rsidRPr="00C04190">
        <w:rPr>
          <w:rFonts w:ascii="Arial" w:eastAsia="Times New Roman" w:hAnsi="Arial" w:cs="Arial"/>
          <w:sz w:val="24"/>
          <w:szCs w:val="24"/>
          <w:lang w:eastAsia="ru-RU"/>
        </w:rPr>
        <w:t xml:space="preserve">Программа рекомендована </w:t>
      </w:r>
      <w:proofErr w:type="gramStart"/>
      <w:r w:rsidRPr="00C04190">
        <w:rPr>
          <w:rFonts w:ascii="Arial" w:eastAsia="Times New Roman" w:hAnsi="Arial" w:cs="Arial"/>
          <w:sz w:val="24"/>
          <w:szCs w:val="24"/>
          <w:lang w:eastAsia="ru-RU"/>
        </w:rPr>
        <w:t>НМС  факультета</w:t>
      </w:r>
      <w:proofErr w:type="gramEnd"/>
      <w:r w:rsidRPr="00C04190">
        <w:rPr>
          <w:rFonts w:ascii="Arial" w:eastAsia="Times New Roman" w:hAnsi="Arial" w:cs="Arial"/>
          <w:sz w:val="24"/>
          <w:szCs w:val="24"/>
          <w:lang w:eastAsia="ru-RU"/>
        </w:rPr>
        <w:t xml:space="preserve">  международных отношений</w:t>
      </w:r>
    </w:p>
    <w:p w:rsidR="00C04190" w:rsidRPr="00C04190" w:rsidRDefault="00C04190" w:rsidP="00C04190">
      <w:pPr>
        <w:spacing w:after="0" w:line="240" w:lineRule="auto"/>
        <w:jc w:val="center"/>
        <w:rPr>
          <w:rFonts w:ascii="Arial" w:eastAsia="Times New Roman" w:hAnsi="Arial" w:cs="Arial"/>
          <w:sz w:val="24"/>
          <w:szCs w:val="24"/>
          <w:u w:val="single"/>
          <w:lang w:eastAsia="ru-RU"/>
        </w:rPr>
      </w:pPr>
      <w:r w:rsidRPr="00C04190">
        <w:rPr>
          <w:rFonts w:ascii="Arial" w:eastAsia="Times New Roman" w:hAnsi="Arial" w:cs="Arial"/>
          <w:sz w:val="24"/>
          <w:szCs w:val="24"/>
          <w:lang w:eastAsia="ru-RU"/>
        </w:rPr>
        <w:t xml:space="preserve">протокол </w:t>
      </w:r>
      <w:r w:rsidRPr="00C04190">
        <w:rPr>
          <w:rFonts w:ascii="Arial" w:eastAsia="Times New Roman" w:hAnsi="Arial" w:cs="Arial"/>
          <w:sz w:val="24"/>
          <w:szCs w:val="24"/>
          <w:u w:val="single"/>
          <w:lang w:eastAsia="ru-RU"/>
        </w:rPr>
        <w:t xml:space="preserve">№ </w:t>
      </w:r>
      <w:r w:rsidRPr="00C04190">
        <w:rPr>
          <w:rFonts w:ascii="Arial" w:eastAsia="Times New Roman" w:hAnsi="Arial" w:cs="Arial"/>
          <w:sz w:val="24"/>
          <w:szCs w:val="24"/>
          <w:highlight w:val="yellow"/>
          <w:u w:val="single"/>
          <w:lang w:eastAsia="ru-RU"/>
        </w:rPr>
        <w:t>4</w:t>
      </w:r>
      <w:r w:rsidRPr="00C04190">
        <w:rPr>
          <w:rFonts w:ascii="Arial" w:eastAsia="Times New Roman" w:hAnsi="Arial" w:cs="Arial"/>
          <w:sz w:val="24"/>
          <w:szCs w:val="24"/>
          <w:lang w:eastAsia="ru-RU"/>
        </w:rPr>
        <w:t xml:space="preserve"> от </w:t>
      </w:r>
      <w:r w:rsidRPr="00C04190">
        <w:rPr>
          <w:rFonts w:ascii="Arial" w:eastAsia="Times New Roman" w:hAnsi="Arial" w:cs="Arial"/>
          <w:sz w:val="24"/>
          <w:szCs w:val="24"/>
          <w:highlight w:val="yellow"/>
          <w:u w:val="single"/>
          <w:lang w:eastAsia="ru-RU"/>
        </w:rPr>
        <w:t>15.04.2019</w:t>
      </w:r>
    </w:p>
    <w:p w:rsidR="00C04190" w:rsidRPr="00C04190" w:rsidRDefault="00C04190" w:rsidP="00C04190">
      <w:pPr>
        <w:tabs>
          <w:tab w:val="left" w:pos="600"/>
        </w:tabs>
        <w:spacing w:after="0" w:line="240" w:lineRule="auto"/>
        <w:rPr>
          <w:rFonts w:ascii="Arial" w:eastAsia="Times New Roman" w:hAnsi="Arial" w:cs="Arial"/>
          <w:sz w:val="24"/>
          <w:szCs w:val="24"/>
          <w:lang w:eastAsia="ru-RU"/>
        </w:rPr>
      </w:pPr>
    </w:p>
    <w:p w:rsidR="00C04190" w:rsidRPr="00C04190" w:rsidRDefault="00C04190" w:rsidP="00C04190">
      <w:pPr>
        <w:tabs>
          <w:tab w:val="left" w:pos="600"/>
        </w:tabs>
        <w:spacing w:after="0" w:line="240" w:lineRule="auto"/>
        <w:rPr>
          <w:rFonts w:ascii="Arial" w:eastAsia="Times New Roman" w:hAnsi="Arial" w:cs="Arial"/>
          <w:sz w:val="24"/>
          <w:szCs w:val="24"/>
          <w:lang w:eastAsia="ru-RU"/>
        </w:rPr>
      </w:pPr>
    </w:p>
    <w:p w:rsidR="00C04190" w:rsidRPr="00C04190" w:rsidRDefault="00C04190" w:rsidP="00C04190">
      <w:pPr>
        <w:spacing w:after="0" w:line="240" w:lineRule="auto"/>
        <w:jc w:val="right"/>
        <w:rPr>
          <w:rFonts w:ascii="Arial" w:eastAsia="Times New Roman" w:hAnsi="Arial" w:cs="Arial"/>
          <w:bCs/>
          <w:i/>
          <w:iCs/>
          <w:sz w:val="20"/>
          <w:szCs w:val="20"/>
          <w:lang w:eastAsia="ru-RU"/>
        </w:rPr>
      </w:pPr>
      <w:r w:rsidRPr="00C04190">
        <w:rPr>
          <w:rFonts w:ascii="Arial" w:eastAsia="Times New Roman" w:hAnsi="Arial" w:cs="Arial"/>
          <w:bCs/>
          <w:i/>
          <w:iCs/>
          <w:sz w:val="20"/>
          <w:szCs w:val="20"/>
          <w:lang w:eastAsia="ru-RU"/>
        </w:rPr>
        <w:t xml:space="preserve">                                                                     </w:t>
      </w:r>
    </w:p>
    <w:p w:rsidR="00C04190" w:rsidRPr="00C04190" w:rsidRDefault="00C04190" w:rsidP="00C04190">
      <w:pPr>
        <w:spacing w:after="0" w:line="240" w:lineRule="auto"/>
        <w:jc w:val="right"/>
        <w:rPr>
          <w:rFonts w:ascii="Arial" w:eastAsia="Times New Roman" w:hAnsi="Arial" w:cs="Arial"/>
          <w:bCs/>
          <w:sz w:val="24"/>
          <w:szCs w:val="24"/>
          <w:lang w:eastAsia="ru-RU"/>
        </w:rPr>
      </w:pPr>
    </w:p>
    <w:p w:rsidR="00C04190" w:rsidRPr="00C04190" w:rsidRDefault="00C04190" w:rsidP="00C04190">
      <w:pPr>
        <w:spacing w:after="0" w:line="240" w:lineRule="auto"/>
        <w:jc w:val="right"/>
        <w:rPr>
          <w:rFonts w:ascii="Arial" w:eastAsia="Times New Roman" w:hAnsi="Arial" w:cs="Arial"/>
          <w:bCs/>
          <w:sz w:val="24"/>
          <w:szCs w:val="24"/>
          <w:lang w:eastAsia="ru-RU"/>
        </w:rPr>
      </w:pPr>
    </w:p>
    <w:p w:rsidR="00C04190" w:rsidRPr="00C04190" w:rsidRDefault="00C04190" w:rsidP="00C04190">
      <w:pPr>
        <w:spacing w:after="0" w:line="240" w:lineRule="auto"/>
        <w:rPr>
          <w:rFonts w:ascii="Times New Roman" w:eastAsia="Times New Roman" w:hAnsi="Times New Roman" w:cs="Times New Roman"/>
          <w:sz w:val="24"/>
          <w:szCs w:val="24"/>
          <w:lang w:eastAsia="ru-RU"/>
        </w:rPr>
      </w:pPr>
    </w:p>
    <w:p w:rsidR="009D14D2" w:rsidRDefault="009D14D2"/>
    <w:sectPr w:rsidR="009D14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D2B66"/>
    <w:multiLevelType w:val="multilevel"/>
    <w:tmpl w:val="339A1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41040"/>
    <w:multiLevelType w:val="multilevel"/>
    <w:tmpl w:val="19B211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800299"/>
    <w:multiLevelType w:val="hybridMultilevel"/>
    <w:tmpl w:val="E24C22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1510E76"/>
    <w:multiLevelType w:val="multilevel"/>
    <w:tmpl w:val="565CA1F0"/>
    <w:lvl w:ilvl="0">
      <w:start w:val="1"/>
      <w:numFmt w:val="decimal"/>
      <w:lvlText w:val="%1."/>
      <w:lvlJc w:val="left"/>
      <w:pPr>
        <w:ind w:left="720" w:hanging="360"/>
      </w:pPr>
    </w:lvl>
    <w:lvl w:ilvl="1">
      <w:start w:val="9"/>
      <w:numFmt w:val="decimal"/>
      <w:isLgl/>
      <w:lvlText w:val="%1.%2"/>
      <w:lvlJc w:val="left"/>
      <w:pPr>
        <w:ind w:left="720" w:hanging="360"/>
      </w:pPr>
    </w:lvl>
    <w:lvl w:ilvl="2">
      <w:start w:val="1"/>
      <w:numFmt w:val="decimalZero"/>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4DC7DE0"/>
    <w:multiLevelType w:val="hybridMultilevel"/>
    <w:tmpl w:val="CBC26C5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DF48A0"/>
    <w:multiLevelType w:val="multilevel"/>
    <w:tmpl w:val="A6DCF7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8D24CF8"/>
    <w:multiLevelType w:val="multilevel"/>
    <w:tmpl w:val="0FA8F1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7309F1"/>
    <w:multiLevelType w:val="hybridMultilevel"/>
    <w:tmpl w:val="6A30539E"/>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5AF48E8"/>
    <w:multiLevelType w:val="multilevel"/>
    <w:tmpl w:val="6AEA2C8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60538E"/>
    <w:multiLevelType w:val="multilevel"/>
    <w:tmpl w:val="491C0B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8DF49E5"/>
    <w:multiLevelType w:val="multilevel"/>
    <w:tmpl w:val="55760D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020E8"/>
    <w:multiLevelType w:val="hybridMultilevel"/>
    <w:tmpl w:val="39E0AAEC"/>
    <w:lvl w:ilvl="0" w:tplc="04190019">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53302B91"/>
    <w:multiLevelType w:val="multilevel"/>
    <w:tmpl w:val="45CAE476"/>
    <w:lvl w:ilvl="0">
      <w:start w:val="19"/>
      <w:numFmt w:val="decimal"/>
      <w:lvlText w:val="%1."/>
      <w:lvlJc w:val="left"/>
      <w:pPr>
        <w:ind w:left="480" w:hanging="480"/>
      </w:pPr>
    </w:lvl>
    <w:lvl w:ilvl="1">
      <w:start w:val="1"/>
      <w:numFmt w:val="decimal"/>
      <w:lvlText w:val="%1.%2."/>
      <w:lvlJc w:val="left"/>
      <w:pPr>
        <w:ind w:left="1222" w:hanging="720"/>
      </w:pPr>
    </w:lvl>
    <w:lvl w:ilvl="2">
      <w:start w:val="1"/>
      <w:numFmt w:val="decimal"/>
      <w:lvlText w:val="%1.%2.%3."/>
      <w:lvlJc w:val="left"/>
      <w:pPr>
        <w:ind w:left="1724" w:hanging="720"/>
      </w:pPr>
    </w:lvl>
    <w:lvl w:ilvl="3">
      <w:start w:val="1"/>
      <w:numFmt w:val="decimal"/>
      <w:lvlText w:val="%1.%2.%3.%4."/>
      <w:lvlJc w:val="left"/>
      <w:pPr>
        <w:ind w:left="2586" w:hanging="1080"/>
      </w:pPr>
    </w:lvl>
    <w:lvl w:ilvl="4">
      <w:start w:val="1"/>
      <w:numFmt w:val="decimal"/>
      <w:lvlText w:val="%1.%2.%3.%4.%5."/>
      <w:lvlJc w:val="left"/>
      <w:pPr>
        <w:ind w:left="3088" w:hanging="1080"/>
      </w:pPr>
    </w:lvl>
    <w:lvl w:ilvl="5">
      <w:start w:val="1"/>
      <w:numFmt w:val="decimal"/>
      <w:lvlText w:val="%1.%2.%3.%4.%5.%6."/>
      <w:lvlJc w:val="left"/>
      <w:pPr>
        <w:ind w:left="3950" w:hanging="1440"/>
      </w:pPr>
    </w:lvl>
    <w:lvl w:ilvl="6">
      <w:start w:val="1"/>
      <w:numFmt w:val="decimal"/>
      <w:lvlText w:val="%1.%2.%3.%4.%5.%6.%7."/>
      <w:lvlJc w:val="left"/>
      <w:pPr>
        <w:ind w:left="4452" w:hanging="1440"/>
      </w:pPr>
    </w:lvl>
    <w:lvl w:ilvl="7">
      <w:start w:val="1"/>
      <w:numFmt w:val="decimal"/>
      <w:lvlText w:val="%1.%2.%3.%4.%5.%6.%7.%8."/>
      <w:lvlJc w:val="left"/>
      <w:pPr>
        <w:ind w:left="5314" w:hanging="1800"/>
      </w:pPr>
    </w:lvl>
    <w:lvl w:ilvl="8">
      <w:start w:val="1"/>
      <w:numFmt w:val="decimal"/>
      <w:lvlText w:val="%1.%2.%3.%4.%5.%6.%7.%8.%9."/>
      <w:lvlJc w:val="left"/>
      <w:pPr>
        <w:ind w:left="5816" w:hanging="1800"/>
      </w:pPr>
    </w:lvl>
  </w:abstractNum>
  <w:abstractNum w:abstractNumId="13" w15:restartNumberingAfterBreak="0">
    <w:nsid w:val="58E80FCB"/>
    <w:multiLevelType w:val="multilevel"/>
    <w:tmpl w:val="26142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2C20AD"/>
    <w:multiLevelType w:val="multilevel"/>
    <w:tmpl w:val="93604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28C3E36"/>
    <w:multiLevelType w:val="multilevel"/>
    <w:tmpl w:val="C51C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B1B7B1B"/>
    <w:multiLevelType w:val="multilevel"/>
    <w:tmpl w:val="FAA0999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CBA2C8C"/>
    <w:multiLevelType w:val="hybridMultilevel"/>
    <w:tmpl w:val="2848D8CA"/>
    <w:lvl w:ilvl="0" w:tplc="909C4DEE">
      <w:start w:val="1"/>
      <w:numFmt w:val="decimal"/>
      <w:lvlText w:val="%1."/>
      <w:lvlJc w:val="left"/>
      <w:pPr>
        <w:ind w:left="1080" w:hanging="360"/>
      </w:pPr>
      <w:rPr>
        <w:rFonts w:hint="default"/>
      </w:rPr>
    </w:lvl>
    <w:lvl w:ilvl="1" w:tplc="04190019">
      <w:start w:val="1"/>
      <w:numFmt w:val="lowerLetter"/>
      <w:lvlText w:val="%2."/>
      <w:lvlJc w:val="left"/>
      <w:pPr>
        <w:ind w:left="1777"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num>
  <w:num w:numId="7">
    <w:abstractNumId w:val="16"/>
  </w:num>
  <w:num w:numId="8">
    <w:abstractNumId w:val="10"/>
  </w:num>
  <w:num w:numId="9">
    <w:abstractNumId w:val="1"/>
  </w:num>
  <w:num w:numId="10">
    <w:abstractNumId w:val="8"/>
  </w:num>
  <w:num w:numId="11">
    <w:abstractNumId w:val="0"/>
  </w:num>
  <w:num w:numId="12">
    <w:abstractNumId w:val="13"/>
  </w:num>
  <w:num w:numId="13">
    <w:abstractNumId w:val="15"/>
  </w:num>
  <w:num w:numId="14">
    <w:abstractNumId w:val="14"/>
  </w:num>
  <w:num w:numId="15">
    <w:abstractNumId w:val="4"/>
  </w:num>
  <w:num w:numId="16">
    <w:abstractNumId w:val="7"/>
  </w:num>
  <w:num w:numId="17">
    <w:abstractNumId w:val="17"/>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190"/>
    <w:rsid w:val="0004696B"/>
    <w:rsid w:val="005513E7"/>
    <w:rsid w:val="006234DE"/>
    <w:rsid w:val="006E25C6"/>
    <w:rsid w:val="009D14D2"/>
    <w:rsid w:val="00C04190"/>
    <w:rsid w:val="00DD41E8"/>
    <w:rsid w:val="00F626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C90CA"/>
  <w15:chartTrackingRefBased/>
  <w15:docId w15:val="{83A9F228-D54E-4B76-8F93-0E9968BA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b.vsu.ru/?p=4&amp;t=8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vsu.ru/zgate?ACTION=follow&amp;SESSION_ID=4459&amp;TERM=%D0%94%D0%BE%D0%BC%D0%BD%D0%B8%D0%BD,%20%D0%92%D0%BB%D0%B0%D0%B4%D0%B8%D0%BC%D0%B8%D1%80%20%D0%9D%D0%B8%D0%BA%D0%BE%D0%BB%D0%B0%D0%B5%D0%B2%D0%B8%D1%87%5B1,1004,4,101%5D&amp;LANG=rus"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3836</Words>
  <Characters>21868</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Staff</cp:lastModifiedBy>
  <cp:revision>3</cp:revision>
  <dcterms:created xsi:type="dcterms:W3CDTF">2023-06-23T11:06:00Z</dcterms:created>
  <dcterms:modified xsi:type="dcterms:W3CDTF">2023-06-26T18:03:00Z</dcterms:modified>
</cp:coreProperties>
</file>